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rPr>
        <w:id w:val="5763568"/>
        <w:docPartObj>
          <w:docPartGallery w:val="Table of Contents"/>
          <w:docPartUnique/>
        </w:docPartObj>
      </w:sdtPr>
      <w:sdtContent>
        <w:p w:rsidR="001F0B8A" w:rsidRDefault="001F0B8A">
          <w:pPr>
            <w:pStyle w:val="TOCHeading"/>
          </w:pPr>
          <w:r>
            <w:t>Contents</w:t>
          </w:r>
        </w:p>
        <w:p w:rsidR="004104ED" w:rsidRDefault="0018630A">
          <w:pPr>
            <w:pStyle w:val="TOC1"/>
            <w:tabs>
              <w:tab w:val="right" w:leader="dot" w:pos="9350"/>
            </w:tabs>
            <w:rPr>
              <w:rFonts w:eastAsiaTheme="minorEastAsia"/>
              <w:noProof/>
            </w:rPr>
          </w:pPr>
          <w:r>
            <w:fldChar w:fldCharType="begin"/>
          </w:r>
          <w:r w:rsidR="001F0B8A">
            <w:instrText xml:space="preserve"> TOC \o "1-3" \h \z \u </w:instrText>
          </w:r>
          <w:r>
            <w:fldChar w:fldCharType="separate"/>
          </w:r>
          <w:hyperlink w:anchor="_Toc223099003" w:history="1">
            <w:r w:rsidR="004104ED" w:rsidRPr="00BD776A">
              <w:rPr>
                <w:rStyle w:val="Hyperlink"/>
                <w:noProof/>
              </w:rPr>
              <w:t>Introduction to EPM Framework</w:t>
            </w:r>
            <w:r w:rsidR="004104ED">
              <w:rPr>
                <w:noProof/>
                <w:webHidden/>
              </w:rPr>
              <w:tab/>
            </w:r>
            <w:r w:rsidR="004104ED">
              <w:rPr>
                <w:noProof/>
                <w:webHidden/>
              </w:rPr>
              <w:fldChar w:fldCharType="begin"/>
            </w:r>
            <w:r w:rsidR="004104ED">
              <w:rPr>
                <w:noProof/>
                <w:webHidden/>
              </w:rPr>
              <w:instrText xml:space="preserve"> PAGEREF _Toc223099003 \h </w:instrText>
            </w:r>
            <w:r w:rsidR="004104ED">
              <w:rPr>
                <w:noProof/>
                <w:webHidden/>
              </w:rPr>
            </w:r>
            <w:r w:rsidR="004104ED">
              <w:rPr>
                <w:noProof/>
                <w:webHidden/>
              </w:rPr>
              <w:fldChar w:fldCharType="separate"/>
            </w:r>
            <w:r w:rsidR="004104ED">
              <w:rPr>
                <w:noProof/>
                <w:webHidden/>
              </w:rPr>
              <w:t>1</w:t>
            </w:r>
            <w:r w:rsidR="004104ED">
              <w:rPr>
                <w:noProof/>
                <w:webHidden/>
              </w:rPr>
              <w:fldChar w:fldCharType="end"/>
            </w:r>
          </w:hyperlink>
        </w:p>
        <w:p w:rsidR="004104ED" w:rsidRDefault="004104ED">
          <w:pPr>
            <w:pStyle w:val="TOC2"/>
            <w:tabs>
              <w:tab w:val="left" w:pos="660"/>
              <w:tab w:val="right" w:leader="dot" w:pos="9350"/>
            </w:tabs>
            <w:rPr>
              <w:rFonts w:eastAsiaTheme="minorEastAsia"/>
              <w:noProof/>
            </w:rPr>
          </w:pPr>
          <w:hyperlink w:anchor="_Toc223099004" w:history="1">
            <w:r w:rsidRPr="00BD776A">
              <w:rPr>
                <w:rStyle w:val="Hyperlink"/>
                <w:noProof/>
              </w:rPr>
              <w:t>1.</w:t>
            </w:r>
            <w:r>
              <w:rPr>
                <w:rFonts w:eastAsiaTheme="minorEastAsia"/>
                <w:noProof/>
              </w:rPr>
              <w:tab/>
            </w:r>
            <w:r w:rsidRPr="00BD776A">
              <w:rPr>
                <w:rStyle w:val="Hyperlink"/>
                <w:noProof/>
              </w:rPr>
              <w:t>Set up Database Objects To Store Policy Evaluation Results</w:t>
            </w:r>
            <w:r>
              <w:rPr>
                <w:noProof/>
                <w:webHidden/>
              </w:rPr>
              <w:tab/>
            </w:r>
            <w:r>
              <w:rPr>
                <w:noProof/>
                <w:webHidden/>
              </w:rPr>
              <w:fldChar w:fldCharType="begin"/>
            </w:r>
            <w:r>
              <w:rPr>
                <w:noProof/>
                <w:webHidden/>
              </w:rPr>
              <w:instrText xml:space="preserve"> PAGEREF _Toc223099004 \h </w:instrText>
            </w:r>
            <w:r>
              <w:rPr>
                <w:noProof/>
                <w:webHidden/>
              </w:rPr>
            </w:r>
            <w:r>
              <w:rPr>
                <w:noProof/>
                <w:webHidden/>
              </w:rPr>
              <w:fldChar w:fldCharType="separate"/>
            </w:r>
            <w:r>
              <w:rPr>
                <w:noProof/>
                <w:webHidden/>
              </w:rPr>
              <w:t>2</w:t>
            </w:r>
            <w:r>
              <w:rPr>
                <w:noProof/>
                <w:webHidden/>
              </w:rPr>
              <w:fldChar w:fldCharType="end"/>
            </w:r>
          </w:hyperlink>
        </w:p>
        <w:p w:rsidR="004104ED" w:rsidRDefault="004104ED">
          <w:pPr>
            <w:pStyle w:val="TOC2"/>
            <w:tabs>
              <w:tab w:val="left" w:pos="660"/>
              <w:tab w:val="right" w:leader="dot" w:pos="9350"/>
            </w:tabs>
            <w:rPr>
              <w:rFonts w:eastAsiaTheme="minorEastAsia"/>
              <w:noProof/>
            </w:rPr>
          </w:pPr>
          <w:hyperlink w:anchor="_Toc223099005" w:history="1">
            <w:r w:rsidRPr="00BD776A">
              <w:rPr>
                <w:rStyle w:val="Hyperlink"/>
                <w:noProof/>
              </w:rPr>
              <w:t>2.</w:t>
            </w:r>
            <w:r>
              <w:rPr>
                <w:rFonts w:eastAsiaTheme="minorEastAsia"/>
                <w:noProof/>
              </w:rPr>
              <w:tab/>
            </w:r>
            <w:r w:rsidRPr="00BD776A">
              <w:rPr>
                <w:rStyle w:val="Hyperlink"/>
                <w:noProof/>
              </w:rPr>
              <w:t>Set up Central Management Server</w:t>
            </w:r>
            <w:r>
              <w:rPr>
                <w:noProof/>
                <w:webHidden/>
              </w:rPr>
              <w:tab/>
            </w:r>
            <w:r>
              <w:rPr>
                <w:noProof/>
                <w:webHidden/>
              </w:rPr>
              <w:fldChar w:fldCharType="begin"/>
            </w:r>
            <w:r>
              <w:rPr>
                <w:noProof/>
                <w:webHidden/>
              </w:rPr>
              <w:instrText xml:space="preserve"> PAGEREF _Toc223099005 \h </w:instrText>
            </w:r>
            <w:r>
              <w:rPr>
                <w:noProof/>
                <w:webHidden/>
              </w:rPr>
            </w:r>
            <w:r>
              <w:rPr>
                <w:noProof/>
                <w:webHidden/>
              </w:rPr>
              <w:fldChar w:fldCharType="separate"/>
            </w:r>
            <w:r>
              <w:rPr>
                <w:noProof/>
                <w:webHidden/>
              </w:rPr>
              <w:t>2</w:t>
            </w:r>
            <w:r>
              <w:rPr>
                <w:noProof/>
                <w:webHidden/>
              </w:rPr>
              <w:fldChar w:fldCharType="end"/>
            </w:r>
          </w:hyperlink>
        </w:p>
        <w:p w:rsidR="004104ED" w:rsidRDefault="004104ED">
          <w:pPr>
            <w:pStyle w:val="TOC2"/>
            <w:tabs>
              <w:tab w:val="left" w:pos="660"/>
              <w:tab w:val="right" w:leader="dot" w:pos="9350"/>
            </w:tabs>
            <w:rPr>
              <w:rFonts w:eastAsiaTheme="minorEastAsia"/>
              <w:noProof/>
            </w:rPr>
          </w:pPr>
          <w:hyperlink w:anchor="_Toc223099006" w:history="1">
            <w:r w:rsidRPr="00BD776A">
              <w:rPr>
                <w:rStyle w:val="Hyperlink"/>
                <w:noProof/>
              </w:rPr>
              <w:t>3.</w:t>
            </w:r>
            <w:r>
              <w:rPr>
                <w:rFonts w:eastAsiaTheme="minorEastAsia"/>
                <w:noProof/>
              </w:rPr>
              <w:tab/>
            </w:r>
            <w:r w:rsidRPr="00BD776A">
              <w:rPr>
                <w:rStyle w:val="Hyperlink"/>
                <w:noProof/>
              </w:rPr>
              <w:t>Configure and Centralize Policies</w:t>
            </w:r>
            <w:r>
              <w:rPr>
                <w:noProof/>
                <w:webHidden/>
              </w:rPr>
              <w:tab/>
            </w:r>
            <w:r>
              <w:rPr>
                <w:noProof/>
                <w:webHidden/>
              </w:rPr>
              <w:fldChar w:fldCharType="begin"/>
            </w:r>
            <w:r>
              <w:rPr>
                <w:noProof/>
                <w:webHidden/>
              </w:rPr>
              <w:instrText xml:space="preserve"> PAGEREF _Toc223099006 \h </w:instrText>
            </w:r>
            <w:r>
              <w:rPr>
                <w:noProof/>
                <w:webHidden/>
              </w:rPr>
            </w:r>
            <w:r>
              <w:rPr>
                <w:noProof/>
                <w:webHidden/>
              </w:rPr>
              <w:fldChar w:fldCharType="separate"/>
            </w:r>
            <w:r>
              <w:rPr>
                <w:noProof/>
                <w:webHidden/>
              </w:rPr>
              <w:t>4</w:t>
            </w:r>
            <w:r>
              <w:rPr>
                <w:noProof/>
                <w:webHidden/>
              </w:rPr>
              <w:fldChar w:fldCharType="end"/>
            </w:r>
          </w:hyperlink>
        </w:p>
        <w:p w:rsidR="004104ED" w:rsidRDefault="004104ED">
          <w:pPr>
            <w:pStyle w:val="TOC2"/>
            <w:tabs>
              <w:tab w:val="left" w:pos="660"/>
              <w:tab w:val="right" w:leader="dot" w:pos="9350"/>
            </w:tabs>
            <w:rPr>
              <w:rFonts w:eastAsiaTheme="minorEastAsia"/>
              <w:noProof/>
            </w:rPr>
          </w:pPr>
          <w:hyperlink w:anchor="_Toc223099007" w:history="1">
            <w:r w:rsidRPr="00BD776A">
              <w:rPr>
                <w:rStyle w:val="Hyperlink"/>
                <w:noProof/>
              </w:rPr>
              <w:t>4.</w:t>
            </w:r>
            <w:r>
              <w:rPr>
                <w:rFonts w:eastAsiaTheme="minorEastAsia"/>
                <w:noProof/>
              </w:rPr>
              <w:tab/>
            </w:r>
            <w:r w:rsidRPr="00BD776A">
              <w:rPr>
                <w:rStyle w:val="Hyperlink"/>
                <w:noProof/>
              </w:rPr>
              <w:t>Design PowerShell Execution Strategy</w:t>
            </w:r>
            <w:r>
              <w:rPr>
                <w:noProof/>
                <w:webHidden/>
              </w:rPr>
              <w:tab/>
            </w:r>
            <w:r>
              <w:rPr>
                <w:noProof/>
                <w:webHidden/>
              </w:rPr>
              <w:fldChar w:fldCharType="begin"/>
            </w:r>
            <w:r>
              <w:rPr>
                <w:noProof/>
                <w:webHidden/>
              </w:rPr>
              <w:instrText xml:space="preserve"> PAGEREF _Toc223099007 \h </w:instrText>
            </w:r>
            <w:r>
              <w:rPr>
                <w:noProof/>
                <w:webHidden/>
              </w:rPr>
            </w:r>
            <w:r>
              <w:rPr>
                <w:noProof/>
                <w:webHidden/>
              </w:rPr>
              <w:fldChar w:fldCharType="separate"/>
            </w:r>
            <w:r>
              <w:rPr>
                <w:noProof/>
                <w:webHidden/>
              </w:rPr>
              <w:t>5</w:t>
            </w:r>
            <w:r>
              <w:rPr>
                <w:noProof/>
                <w:webHidden/>
              </w:rPr>
              <w:fldChar w:fldCharType="end"/>
            </w:r>
          </w:hyperlink>
        </w:p>
        <w:p w:rsidR="004104ED" w:rsidRDefault="004104ED">
          <w:pPr>
            <w:pStyle w:val="TOC2"/>
            <w:tabs>
              <w:tab w:val="left" w:pos="660"/>
              <w:tab w:val="right" w:leader="dot" w:pos="9350"/>
            </w:tabs>
            <w:rPr>
              <w:rFonts w:eastAsiaTheme="minorEastAsia"/>
              <w:noProof/>
            </w:rPr>
          </w:pPr>
          <w:hyperlink w:anchor="_Toc223099008" w:history="1">
            <w:r w:rsidRPr="00BD776A">
              <w:rPr>
                <w:rStyle w:val="Hyperlink"/>
                <w:noProof/>
              </w:rPr>
              <w:t>5.</w:t>
            </w:r>
            <w:r>
              <w:rPr>
                <w:rFonts w:eastAsiaTheme="minorEastAsia"/>
                <w:noProof/>
              </w:rPr>
              <w:tab/>
            </w:r>
            <w:r w:rsidRPr="00BD776A">
              <w:rPr>
                <w:rStyle w:val="Hyperlink"/>
                <w:noProof/>
              </w:rPr>
              <w:t>Configure PowerShell Execution</w:t>
            </w:r>
            <w:r>
              <w:rPr>
                <w:noProof/>
                <w:webHidden/>
              </w:rPr>
              <w:tab/>
            </w:r>
            <w:r>
              <w:rPr>
                <w:noProof/>
                <w:webHidden/>
              </w:rPr>
              <w:fldChar w:fldCharType="begin"/>
            </w:r>
            <w:r>
              <w:rPr>
                <w:noProof/>
                <w:webHidden/>
              </w:rPr>
              <w:instrText xml:space="preserve"> PAGEREF _Toc223099008 \h </w:instrText>
            </w:r>
            <w:r>
              <w:rPr>
                <w:noProof/>
                <w:webHidden/>
              </w:rPr>
            </w:r>
            <w:r>
              <w:rPr>
                <w:noProof/>
                <w:webHidden/>
              </w:rPr>
              <w:fldChar w:fldCharType="separate"/>
            </w:r>
            <w:r>
              <w:rPr>
                <w:noProof/>
                <w:webHidden/>
              </w:rPr>
              <w:t>5</w:t>
            </w:r>
            <w:r>
              <w:rPr>
                <w:noProof/>
                <w:webHidden/>
              </w:rPr>
              <w:fldChar w:fldCharType="end"/>
            </w:r>
          </w:hyperlink>
        </w:p>
        <w:p w:rsidR="004104ED" w:rsidRDefault="004104ED">
          <w:pPr>
            <w:pStyle w:val="TOC2"/>
            <w:tabs>
              <w:tab w:val="left" w:pos="660"/>
              <w:tab w:val="right" w:leader="dot" w:pos="9350"/>
            </w:tabs>
            <w:rPr>
              <w:rFonts w:eastAsiaTheme="minorEastAsia"/>
              <w:noProof/>
            </w:rPr>
          </w:pPr>
          <w:hyperlink w:anchor="_Toc223099009" w:history="1">
            <w:r w:rsidRPr="00BD776A">
              <w:rPr>
                <w:rStyle w:val="Hyperlink"/>
                <w:noProof/>
              </w:rPr>
              <w:t>6.</w:t>
            </w:r>
            <w:r>
              <w:rPr>
                <w:rFonts w:eastAsiaTheme="minorEastAsia"/>
                <w:noProof/>
              </w:rPr>
              <w:tab/>
            </w:r>
            <w:r w:rsidRPr="00BD776A">
              <w:rPr>
                <w:rStyle w:val="Hyperlink"/>
                <w:noProof/>
              </w:rPr>
              <w:t>Deploy Reports to SQL Server 2008 Reporting Services</w:t>
            </w:r>
            <w:r>
              <w:rPr>
                <w:noProof/>
                <w:webHidden/>
              </w:rPr>
              <w:tab/>
            </w:r>
            <w:r>
              <w:rPr>
                <w:noProof/>
                <w:webHidden/>
              </w:rPr>
              <w:fldChar w:fldCharType="begin"/>
            </w:r>
            <w:r>
              <w:rPr>
                <w:noProof/>
                <w:webHidden/>
              </w:rPr>
              <w:instrText xml:space="preserve"> PAGEREF _Toc223099009 \h </w:instrText>
            </w:r>
            <w:r>
              <w:rPr>
                <w:noProof/>
                <w:webHidden/>
              </w:rPr>
            </w:r>
            <w:r>
              <w:rPr>
                <w:noProof/>
                <w:webHidden/>
              </w:rPr>
              <w:fldChar w:fldCharType="separate"/>
            </w:r>
            <w:r>
              <w:rPr>
                <w:noProof/>
                <w:webHidden/>
              </w:rPr>
              <w:t>7</w:t>
            </w:r>
            <w:r>
              <w:rPr>
                <w:noProof/>
                <w:webHidden/>
              </w:rPr>
              <w:fldChar w:fldCharType="end"/>
            </w:r>
          </w:hyperlink>
        </w:p>
        <w:p w:rsidR="001F0B8A" w:rsidRDefault="0018630A">
          <w:r>
            <w:fldChar w:fldCharType="end"/>
          </w:r>
        </w:p>
      </w:sdtContent>
    </w:sdt>
    <w:p w:rsidR="001B48B0" w:rsidRDefault="002223C4" w:rsidP="00AA79D9">
      <w:pPr>
        <w:pStyle w:val="Heading1"/>
      </w:pPr>
      <w:bookmarkStart w:id="0" w:name="_Toc223099003"/>
      <w:r>
        <w:t>Introduction</w:t>
      </w:r>
      <w:r w:rsidR="00BF75D8">
        <w:t xml:space="preserve"> to EPM Framework</w:t>
      </w:r>
      <w:bookmarkEnd w:id="0"/>
    </w:p>
    <w:p w:rsidR="007A5FA7" w:rsidRDefault="007A5FA7" w:rsidP="00EB4051">
      <w:r>
        <w:t>The Enterprise Policy Management Framework (EPM) is a solution to exten</w:t>
      </w:r>
      <w:r w:rsidR="00B874B0">
        <w:t>d</w:t>
      </w:r>
      <w:r>
        <w:t xml:space="preserve"> SQL Server 2008 Policy-Based Management to all versions of SQL Server in an enterprise, including SQL Server 2000 and SQL Server 2005.  The EPM Framework </w:t>
      </w:r>
      <w:r w:rsidR="00BE27F0">
        <w:t xml:space="preserve">will </w:t>
      </w:r>
      <w:r>
        <w:t>report the state of specified SQL Server instances against policies that define the defined intent, desired configuration, and deployment standards.</w:t>
      </w:r>
    </w:p>
    <w:p w:rsidR="002223C4" w:rsidRDefault="005127E3" w:rsidP="00EB4051">
      <w:r>
        <w:t>When</w:t>
      </w:r>
      <w:r w:rsidR="002D2802">
        <w:t xml:space="preserve"> the Enterprise Policy</w:t>
      </w:r>
      <w:r>
        <w:t xml:space="preserve"> Management</w:t>
      </w:r>
      <w:r w:rsidR="002D2802">
        <w:t xml:space="preserve"> Framework (EPM) is implemented, p</w:t>
      </w:r>
      <w:r w:rsidR="002223C4">
        <w:t xml:space="preserve">olicies will be evaluated against specified instances of SQL Server through </w:t>
      </w:r>
      <w:proofErr w:type="spellStart"/>
      <w:r w:rsidR="002223C4">
        <w:t>PowerShell</w:t>
      </w:r>
      <w:proofErr w:type="spellEnd"/>
      <w:r w:rsidR="002223C4">
        <w:t xml:space="preserve">.  This solution will require at least one instance of SQL Server 2008.  The </w:t>
      </w:r>
      <w:proofErr w:type="spellStart"/>
      <w:r w:rsidR="002223C4">
        <w:t>PowerShell</w:t>
      </w:r>
      <w:proofErr w:type="spellEnd"/>
      <w:r w:rsidR="002223C4">
        <w:t xml:space="preserve"> script will run from this instance through a SQL Server Agent job or manually through the </w:t>
      </w:r>
      <w:proofErr w:type="spellStart"/>
      <w:r w:rsidR="002223C4">
        <w:t>PowerShell</w:t>
      </w:r>
      <w:proofErr w:type="spellEnd"/>
      <w:r w:rsidR="002223C4">
        <w:t xml:space="preserve"> interface.  The </w:t>
      </w:r>
      <w:proofErr w:type="spellStart"/>
      <w:r w:rsidR="002223C4">
        <w:t>PowerShell</w:t>
      </w:r>
      <w:proofErr w:type="spellEnd"/>
      <w:r w:rsidR="002223C4">
        <w:t xml:space="preserve"> script will capture the policy evaluation output and insert the output to a SQL Server table.  </w:t>
      </w:r>
      <w:r w:rsidR="00D969CC">
        <w:t xml:space="preserve"> </w:t>
      </w:r>
      <w:r w:rsidR="00BE27F0">
        <w:t xml:space="preserve">SQL Server 2008 Reporting Services reports will deliver information from the centralized </w:t>
      </w:r>
      <w:r w:rsidR="0041412A">
        <w:t xml:space="preserve">table.  </w:t>
      </w:r>
    </w:p>
    <w:p w:rsidR="00D969CC" w:rsidRDefault="00D969CC" w:rsidP="00EB4051">
      <w:r>
        <w:t xml:space="preserve">This solution requires the following components </w:t>
      </w:r>
      <w:r w:rsidR="006E7BA2">
        <w:t>to be</w:t>
      </w:r>
      <w:r>
        <w:t xml:space="preserve"> configured in your environment</w:t>
      </w:r>
      <w:r w:rsidR="00822BD9">
        <w:t>.  All SQL Server 2008 requirements listed below may be executed from and managed on the same instance</w:t>
      </w:r>
      <w:r>
        <w:t>:</w:t>
      </w:r>
    </w:p>
    <w:p w:rsidR="00822BD9" w:rsidRDefault="00D969CC" w:rsidP="00EB4051">
      <w:pPr>
        <w:pStyle w:val="ListParagraph"/>
        <w:numPr>
          <w:ilvl w:val="0"/>
          <w:numId w:val="2"/>
        </w:numPr>
        <w:ind w:left="720"/>
      </w:pPr>
      <w:r>
        <w:t>SQL Server 2008 instance to store policies</w:t>
      </w:r>
      <w:r w:rsidR="00DE5F13">
        <w:t xml:space="preserve"> </w:t>
      </w:r>
    </w:p>
    <w:p w:rsidR="00D969CC" w:rsidRDefault="00822BD9" w:rsidP="00EB4051">
      <w:pPr>
        <w:pStyle w:val="ListParagraph"/>
        <w:numPr>
          <w:ilvl w:val="0"/>
          <w:numId w:val="2"/>
        </w:numPr>
        <w:ind w:left="720"/>
      </w:pPr>
      <w:r>
        <w:t xml:space="preserve">SQL Server 2008 instance to </w:t>
      </w:r>
      <w:r w:rsidR="00DE5F13">
        <w:t>act as the Central Management Server</w:t>
      </w:r>
    </w:p>
    <w:p w:rsidR="00D969CC" w:rsidRDefault="00D969CC" w:rsidP="00EB4051">
      <w:pPr>
        <w:pStyle w:val="ListParagraph"/>
        <w:numPr>
          <w:ilvl w:val="0"/>
          <w:numId w:val="2"/>
        </w:numPr>
        <w:ind w:left="720"/>
      </w:pPr>
      <w:r>
        <w:t xml:space="preserve">SQL Server 2008 instance to execute the </w:t>
      </w:r>
      <w:proofErr w:type="spellStart"/>
      <w:r>
        <w:t>PowerShell</w:t>
      </w:r>
      <w:proofErr w:type="spellEnd"/>
      <w:r>
        <w:t xml:space="preserve"> script</w:t>
      </w:r>
    </w:p>
    <w:p w:rsidR="00D969CC" w:rsidRDefault="00D969CC" w:rsidP="00EB4051">
      <w:pPr>
        <w:pStyle w:val="ListParagraph"/>
        <w:numPr>
          <w:ilvl w:val="0"/>
          <w:numId w:val="2"/>
        </w:numPr>
        <w:ind w:left="720"/>
      </w:pPr>
      <w:r>
        <w:t xml:space="preserve">SQL Server management database and policy history table to </w:t>
      </w:r>
      <w:r w:rsidR="00DE5F13">
        <w:t>archive</w:t>
      </w:r>
      <w:r>
        <w:t xml:space="preserve"> policy </w:t>
      </w:r>
      <w:r w:rsidR="00DE5F13">
        <w:t>evaluation results</w:t>
      </w:r>
    </w:p>
    <w:p w:rsidR="00D969CC" w:rsidRDefault="00D969CC" w:rsidP="00EB4051">
      <w:pPr>
        <w:pStyle w:val="ListParagraph"/>
        <w:numPr>
          <w:ilvl w:val="0"/>
          <w:numId w:val="2"/>
        </w:numPr>
        <w:ind w:left="720"/>
      </w:pPr>
      <w:r>
        <w:t>SQL Server 2008 Reporting Services to render and deliver policy history reports</w:t>
      </w:r>
    </w:p>
    <w:p w:rsidR="00D969CC" w:rsidRDefault="00D969CC" w:rsidP="007E25B7">
      <w:pPr>
        <w:pStyle w:val="Note"/>
      </w:pPr>
      <w:r>
        <w:t>Please refer to Microsoft documentation (</w:t>
      </w:r>
      <w:hyperlink r:id="rId6" w:history="1">
        <w:r w:rsidRPr="00A04EF2">
          <w:rPr>
            <w:rStyle w:val="Hyperlink"/>
          </w:rPr>
          <w:t>http://msdn.microsoft.com/en-us/library/cc645993.aspx</w:t>
        </w:r>
      </w:hyperlink>
      <w:r>
        <w:t xml:space="preserve">) to determine the appropriate editions to support </w:t>
      </w:r>
      <w:r w:rsidR="00DE5F13">
        <w:t xml:space="preserve">central management server, </w:t>
      </w:r>
      <w:r>
        <w:t>policy evaluation, SQL Server Agent, and Reporting Services.  All components are sup</w:t>
      </w:r>
      <w:r w:rsidR="00DE5F13">
        <w:t>ported on SQL Server Enterprise and</w:t>
      </w:r>
      <w:r>
        <w:t xml:space="preserve"> SQL Server Standard.  </w:t>
      </w:r>
    </w:p>
    <w:p w:rsidR="007E25B7" w:rsidRDefault="007E25B7" w:rsidP="00EB4051">
      <w:r>
        <w:lastRenderedPageBreak/>
        <w:t xml:space="preserve">This document identifies the steps to configure the Enterprise Policy Management Framework objects in a SQL Server environment.  </w:t>
      </w:r>
    </w:p>
    <w:p w:rsidR="002223C4" w:rsidRDefault="002223C4" w:rsidP="00FA526C">
      <w:pPr>
        <w:pStyle w:val="Heading2Bullet"/>
        <w:ind w:left="360"/>
      </w:pPr>
      <w:bookmarkStart w:id="1" w:name="_Toc223099004"/>
      <w:r>
        <w:t xml:space="preserve">Set </w:t>
      </w:r>
      <w:r w:rsidR="001F0B8A">
        <w:t>up Database Objects To Store Policy Evaluation Results</w:t>
      </w:r>
      <w:bookmarkEnd w:id="1"/>
    </w:p>
    <w:p w:rsidR="002223C4" w:rsidRDefault="002223C4" w:rsidP="00FA526C">
      <w:pPr>
        <w:ind w:left="360"/>
      </w:pPr>
      <w:r>
        <w:t xml:space="preserve">Policy </w:t>
      </w:r>
      <w:r w:rsidR="00DE5F13">
        <w:t>evaluation results</w:t>
      </w:r>
      <w:r>
        <w:t xml:space="preserve"> will be stored in a SQL Server table.  This table </w:t>
      </w:r>
      <w:r w:rsidR="00DE5F13">
        <w:t xml:space="preserve">should reside in a database designated for database management purposes.  Many environments may choose to use a Management Data Warehouse created for Data Collectors, but this is not required.  Sizing this table will depend on how many policies are evaluated, how many properties are evaluated in each policy, how many instances are evaluated, and how long the historical data will be maintained over time.  </w:t>
      </w:r>
    </w:p>
    <w:p w:rsidR="00BA667C" w:rsidRDefault="009367B7" w:rsidP="009367B7">
      <w:pPr>
        <w:ind w:left="360"/>
      </w:pPr>
      <w:r>
        <w:t xml:space="preserve">The script </w:t>
      </w:r>
      <w:r w:rsidRPr="009367B7">
        <w:rPr>
          <w:b/>
        </w:rPr>
        <w:t>EPM_</w:t>
      </w:r>
      <w:r w:rsidRPr="00D93D3F">
        <w:rPr>
          <w:b/>
        </w:rPr>
        <w:t>Create_Database_Table.sql</w:t>
      </w:r>
      <w:r w:rsidRPr="009367B7">
        <w:t xml:space="preserve"> </w:t>
      </w:r>
      <w:r>
        <w:t xml:space="preserve">will </w:t>
      </w:r>
      <w:r w:rsidRPr="009367B7">
        <w:t>c</w:t>
      </w:r>
      <w:r w:rsidR="001B48B0" w:rsidRPr="009367B7">
        <w:t xml:space="preserve">reate </w:t>
      </w:r>
      <w:r w:rsidR="0073142A">
        <w:t>the</w:t>
      </w:r>
      <w:r w:rsidR="001B48B0" w:rsidRPr="009367B7">
        <w:t xml:space="preserve"> database</w:t>
      </w:r>
      <w:r w:rsidR="0073142A">
        <w:t xml:space="preserve"> to store the policy history</w:t>
      </w:r>
      <w:r w:rsidR="00BA667C" w:rsidRPr="009367B7">
        <w:t xml:space="preserve">, the policy schema, the </w:t>
      </w:r>
      <w:proofErr w:type="spellStart"/>
      <w:r w:rsidR="00BA667C" w:rsidRPr="009367B7">
        <w:t>PolicyHistory</w:t>
      </w:r>
      <w:proofErr w:type="spellEnd"/>
      <w:r w:rsidR="00BA667C" w:rsidRPr="009367B7">
        <w:t xml:space="preserve"> table</w:t>
      </w:r>
      <w:r w:rsidR="005D6BCB">
        <w:t xml:space="preserve">, and the </w:t>
      </w:r>
      <w:proofErr w:type="spellStart"/>
      <w:r w:rsidR="005D6BCB">
        <w:t>EvaluationErrorHistory</w:t>
      </w:r>
      <w:proofErr w:type="spellEnd"/>
      <w:r w:rsidR="005D6BCB">
        <w:t xml:space="preserve"> table</w:t>
      </w:r>
      <w:r>
        <w:t>.  O</w:t>
      </w:r>
      <w:r w:rsidR="00BA667C">
        <w:t xml:space="preserve">pen the SQLCMD script </w:t>
      </w:r>
      <w:r w:rsidR="004770EF" w:rsidRPr="00D93D3F">
        <w:rPr>
          <w:b/>
        </w:rPr>
        <w:t>EPM_Create_Database_Table.sql</w:t>
      </w:r>
      <w:r w:rsidR="00BA667C">
        <w:t xml:space="preserve">.  Configure the variable </w:t>
      </w:r>
      <w:proofErr w:type="spellStart"/>
      <w:r w:rsidR="00BA667C" w:rsidRPr="00BA667C">
        <w:t>ServerName</w:t>
      </w:r>
      <w:proofErr w:type="spellEnd"/>
      <w:r w:rsidR="00BA667C">
        <w:t xml:space="preserve"> with the name of the instance where you will store policy evaluation results.  </w:t>
      </w:r>
      <w:r w:rsidR="00E86548" w:rsidRPr="00E86548">
        <w:t>Note that the current version of the reports require the policy history database is stored on the same instance as the policies.</w:t>
      </w:r>
      <w:r w:rsidR="00E86548">
        <w:t xml:space="preserve">  </w:t>
      </w:r>
      <w:r w:rsidR="00BA667C">
        <w:t xml:space="preserve">Configure the variable </w:t>
      </w:r>
      <w:proofErr w:type="spellStart"/>
      <w:r w:rsidR="00BA667C" w:rsidRPr="00BA667C">
        <w:t>ManagementDatabase</w:t>
      </w:r>
      <w:proofErr w:type="spellEnd"/>
      <w:r w:rsidR="00BA667C">
        <w:t xml:space="preserve"> with the name of the d</w:t>
      </w:r>
      <w:r w:rsidR="00136CEC">
        <w:t xml:space="preserve">atabase where the table </w:t>
      </w:r>
      <w:proofErr w:type="spellStart"/>
      <w:r w:rsidR="00136CEC">
        <w:t>PolicyHi</w:t>
      </w:r>
      <w:r w:rsidR="00BA667C">
        <w:t>story</w:t>
      </w:r>
      <w:proofErr w:type="spellEnd"/>
      <w:r w:rsidR="00BA667C">
        <w:t xml:space="preserve"> will be created.  </w:t>
      </w:r>
      <w:r w:rsidR="00D93D3F">
        <w:t xml:space="preserve">See </w:t>
      </w:r>
      <w:r w:rsidR="0018630A">
        <w:fldChar w:fldCharType="begin"/>
      </w:r>
      <w:r w:rsidR="00D93D3F">
        <w:instrText xml:space="preserve"> REF _Ref214188583 \h </w:instrText>
      </w:r>
      <w:r w:rsidR="0018630A">
        <w:fldChar w:fldCharType="separate"/>
      </w:r>
      <w:r w:rsidR="00D93D3F" w:rsidRPr="00D93D3F">
        <w:t xml:space="preserve">Figure </w:t>
      </w:r>
      <w:r w:rsidR="00D93D3F" w:rsidRPr="00D93D3F">
        <w:rPr>
          <w:noProof/>
        </w:rPr>
        <w:t>1</w:t>
      </w:r>
      <w:r w:rsidR="0018630A">
        <w:fldChar w:fldCharType="end"/>
      </w:r>
      <w:r w:rsidR="00D93D3F">
        <w:t>.</w:t>
      </w:r>
    </w:p>
    <w:p w:rsidR="00D93D3F" w:rsidRDefault="007E25B7" w:rsidP="009367B7">
      <w:pPr>
        <w:keepNext/>
        <w:ind w:left="360"/>
      </w:pPr>
      <w:r>
        <w:rPr>
          <w:noProof/>
        </w:rPr>
        <w:drawing>
          <wp:inline distT="0" distB="0" distL="0" distR="0">
            <wp:extent cx="3770664" cy="1876425"/>
            <wp:effectExtent l="19050" t="0" r="1236"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3770664" cy="1876425"/>
                    </a:xfrm>
                    <a:prstGeom prst="rect">
                      <a:avLst/>
                    </a:prstGeom>
                    <a:noFill/>
                    <a:ln w="9525">
                      <a:noFill/>
                      <a:miter lim="800000"/>
                      <a:headEnd/>
                      <a:tailEnd/>
                    </a:ln>
                  </pic:spPr>
                </pic:pic>
              </a:graphicData>
            </a:graphic>
          </wp:inline>
        </w:drawing>
      </w:r>
    </w:p>
    <w:p w:rsidR="007E25B7" w:rsidRPr="00D93D3F" w:rsidRDefault="00D93D3F" w:rsidP="009367B7">
      <w:pPr>
        <w:pStyle w:val="Caption"/>
        <w:ind w:left="360"/>
        <w:rPr>
          <w:color w:val="auto"/>
        </w:rPr>
      </w:pPr>
      <w:bookmarkStart w:id="2" w:name="_Ref214188583"/>
      <w:r w:rsidRPr="00D93D3F">
        <w:rPr>
          <w:color w:val="auto"/>
        </w:rPr>
        <w:t xml:space="preserve">Figure </w:t>
      </w:r>
      <w:r w:rsidR="0018630A" w:rsidRPr="00D93D3F">
        <w:rPr>
          <w:color w:val="auto"/>
        </w:rPr>
        <w:fldChar w:fldCharType="begin"/>
      </w:r>
      <w:r w:rsidRPr="00D93D3F">
        <w:rPr>
          <w:color w:val="auto"/>
        </w:rPr>
        <w:instrText xml:space="preserve"> SEQ Figure \* ARABIC </w:instrText>
      </w:r>
      <w:r w:rsidR="0018630A" w:rsidRPr="00D93D3F">
        <w:rPr>
          <w:color w:val="auto"/>
        </w:rPr>
        <w:fldChar w:fldCharType="separate"/>
      </w:r>
      <w:r w:rsidRPr="00D93D3F">
        <w:rPr>
          <w:noProof/>
          <w:color w:val="auto"/>
        </w:rPr>
        <w:t>1</w:t>
      </w:r>
      <w:r w:rsidR="0018630A" w:rsidRPr="00D93D3F">
        <w:rPr>
          <w:color w:val="auto"/>
        </w:rPr>
        <w:fldChar w:fldCharType="end"/>
      </w:r>
      <w:bookmarkEnd w:id="2"/>
    </w:p>
    <w:p w:rsidR="00D93D3F" w:rsidRDefault="00D93D3F" w:rsidP="009367B7">
      <w:pPr>
        <w:ind w:left="360"/>
      </w:pPr>
      <w:r>
        <w:t xml:space="preserve">Execute the script.  The script will </w:t>
      </w:r>
      <w:r w:rsidR="009367B7">
        <w:t>perform</w:t>
      </w:r>
      <w:r>
        <w:t xml:space="preserve"> the following steps:</w:t>
      </w:r>
    </w:p>
    <w:p w:rsidR="00D93D3F" w:rsidRDefault="00BA667C" w:rsidP="009367B7">
      <w:pPr>
        <w:pStyle w:val="ListParagraph"/>
        <w:numPr>
          <w:ilvl w:val="0"/>
          <w:numId w:val="22"/>
        </w:numPr>
      </w:pPr>
      <w:r>
        <w:t xml:space="preserve">If the database identified in the </w:t>
      </w:r>
      <w:proofErr w:type="spellStart"/>
      <w:r w:rsidRPr="00D93D3F">
        <w:t>ManagementDatabase</w:t>
      </w:r>
      <w:proofErr w:type="spellEnd"/>
      <w:r w:rsidRPr="00D93D3F">
        <w:t xml:space="preserve"> variable does not exist, the script will create the database.  </w:t>
      </w:r>
    </w:p>
    <w:p w:rsidR="00D93D3F" w:rsidRDefault="00BA667C" w:rsidP="009367B7">
      <w:pPr>
        <w:pStyle w:val="ListParagraph"/>
        <w:numPr>
          <w:ilvl w:val="0"/>
          <w:numId w:val="22"/>
        </w:numPr>
      </w:pPr>
      <w:r w:rsidRPr="00D93D3F">
        <w:t>The script will create a schema named policy</w:t>
      </w:r>
      <w:r w:rsidR="00CA68B4" w:rsidRPr="00D93D3F">
        <w:t xml:space="preserve"> if it does not exist</w:t>
      </w:r>
      <w:r w:rsidRPr="00D93D3F">
        <w:t xml:space="preserve">.  </w:t>
      </w:r>
    </w:p>
    <w:p w:rsidR="00BA667C" w:rsidRDefault="00BA667C" w:rsidP="009367B7">
      <w:pPr>
        <w:pStyle w:val="ListParagraph"/>
        <w:numPr>
          <w:ilvl w:val="0"/>
          <w:numId w:val="22"/>
        </w:numPr>
      </w:pPr>
      <w:r w:rsidRPr="00D93D3F">
        <w:t xml:space="preserve">The script will create the table </w:t>
      </w:r>
      <w:proofErr w:type="spellStart"/>
      <w:r w:rsidRPr="00D93D3F">
        <w:t>PolicyHistory</w:t>
      </w:r>
      <w:proofErr w:type="spellEnd"/>
      <w:r w:rsidR="00E03558" w:rsidRPr="00D93D3F">
        <w:t xml:space="preserve"> in the policy schema</w:t>
      </w:r>
      <w:r w:rsidRPr="00D93D3F">
        <w:t>.</w:t>
      </w:r>
      <w:r>
        <w:t xml:space="preserve">  </w:t>
      </w:r>
    </w:p>
    <w:p w:rsidR="005D6BCB" w:rsidRDefault="005D6BCB" w:rsidP="009367B7">
      <w:pPr>
        <w:pStyle w:val="ListParagraph"/>
        <w:numPr>
          <w:ilvl w:val="0"/>
          <w:numId w:val="22"/>
        </w:numPr>
      </w:pPr>
      <w:r>
        <w:t xml:space="preserve">The script will create the table </w:t>
      </w:r>
      <w:proofErr w:type="spellStart"/>
      <w:r>
        <w:t>EvaluationErrorHistory</w:t>
      </w:r>
      <w:proofErr w:type="spellEnd"/>
      <w:r>
        <w:t xml:space="preserve"> in the policy schema.</w:t>
      </w:r>
    </w:p>
    <w:p w:rsidR="001B48B0" w:rsidRDefault="001F0B8A" w:rsidP="00FA526C">
      <w:pPr>
        <w:pStyle w:val="Heading2Bullet"/>
        <w:ind w:left="360"/>
      </w:pPr>
      <w:bookmarkStart w:id="3" w:name="_Toc223099005"/>
      <w:r>
        <w:t>Set up</w:t>
      </w:r>
      <w:r w:rsidR="001B48B0">
        <w:t xml:space="preserve"> </w:t>
      </w:r>
      <w:r w:rsidR="00AA79D9">
        <w:t>Central Management Server</w:t>
      </w:r>
      <w:bookmarkEnd w:id="3"/>
    </w:p>
    <w:p w:rsidR="00B514E1" w:rsidRDefault="00822BD9" w:rsidP="00FA526C">
      <w:pPr>
        <w:ind w:left="360"/>
      </w:pPr>
      <w:r>
        <w:t xml:space="preserve">The scripts provided in this solution assume that an instance of SQL Server 2008 </w:t>
      </w:r>
      <w:r w:rsidR="00D93D3F">
        <w:t>is</w:t>
      </w:r>
      <w:r>
        <w:t xml:space="preserve"> designated as a Central Management Server </w:t>
      </w:r>
      <w:r w:rsidR="003C695B">
        <w:t xml:space="preserve">(CMS).   The CMS </w:t>
      </w:r>
      <w:r w:rsidR="008A3D72">
        <w:t xml:space="preserve">will </w:t>
      </w:r>
      <w:r w:rsidR="003C695B">
        <w:t>manage the logical groups of servers</w:t>
      </w:r>
      <w:r w:rsidR="008A3D72">
        <w:t>.  The</w:t>
      </w:r>
      <w:r w:rsidR="004758A4">
        <w:t xml:space="preserve"> </w:t>
      </w:r>
      <w:r w:rsidR="006E7BA2">
        <w:t>names of the logical groups</w:t>
      </w:r>
      <w:r w:rsidR="008A3D72">
        <w:t xml:space="preserve"> are </w:t>
      </w:r>
      <w:r>
        <w:t xml:space="preserve">passed into variables </w:t>
      </w:r>
      <w:r w:rsidR="008A3D72">
        <w:t>in the Enterprise</w:t>
      </w:r>
      <w:r>
        <w:t xml:space="preserve"> Policy Management Framework</w:t>
      </w:r>
      <w:r w:rsidR="003C695B">
        <w:t xml:space="preserve">.  </w:t>
      </w:r>
    </w:p>
    <w:p w:rsidR="00B514E1" w:rsidRDefault="00B514E1" w:rsidP="00FA526C">
      <w:pPr>
        <w:ind w:left="360"/>
      </w:pPr>
      <w:r>
        <w:lastRenderedPageBreak/>
        <w:t>If an instance has not yet been designated, execute the following steps</w:t>
      </w:r>
      <w:r w:rsidR="00D93D3F">
        <w:t xml:space="preserve"> to register a Central Management Server</w:t>
      </w:r>
      <w:r>
        <w:t>:</w:t>
      </w:r>
    </w:p>
    <w:p w:rsidR="00B514E1" w:rsidRPr="00B514E1" w:rsidRDefault="00D93D3F" w:rsidP="009367B7">
      <w:pPr>
        <w:pStyle w:val="ListParagraph"/>
        <w:numPr>
          <w:ilvl w:val="0"/>
          <w:numId w:val="24"/>
        </w:numPr>
      </w:pPr>
      <w:r>
        <w:t>Open</w:t>
      </w:r>
      <w:r w:rsidR="00B514E1" w:rsidRPr="00B514E1">
        <w:t xml:space="preserve"> SQL Server Management Studio</w:t>
      </w:r>
      <w:r>
        <w:t xml:space="preserve">.  Select </w:t>
      </w:r>
      <w:r w:rsidR="00B514E1" w:rsidRPr="00B514E1">
        <w:t>the View menu</w:t>
      </w:r>
      <w:r>
        <w:t>.  C</w:t>
      </w:r>
      <w:r w:rsidR="00B514E1" w:rsidRPr="00B514E1">
        <w:t>lick Registered Servers.</w:t>
      </w:r>
    </w:p>
    <w:p w:rsidR="00B514E1" w:rsidRPr="00B514E1" w:rsidRDefault="00B514E1" w:rsidP="009367B7">
      <w:pPr>
        <w:pStyle w:val="ListParagraph"/>
        <w:numPr>
          <w:ilvl w:val="0"/>
          <w:numId w:val="24"/>
        </w:numPr>
      </w:pPr>
      <w:r w:rsidRPr="00B514E1">
        <w:t>In Registered Servers, expand Database Engine, right-click Central Management Servers, point to New, and then click Central Management Servers.</w:t>
      </w:r>
    </w:p>
    <w:p w:rsidR="00B514E1" w:rsidRPr="00B514E1" w:rsidRDefault="00B514E1" w:rsidP="009367B7">
      <w:pPr>
        <w:pStyle w:val="ListParagraph"/>
        <w:numPr>
          <w:ilvl w:val="0"/>
          <w:numId w:val="24"/>
        </w:numPr>
      </w:pPr>
      <w:r w:rsidRPr="00B514E1">
        <w:t>In the New Server Registration dialog box, register the instance of SQL Server that you want to become the Central Management Server.</w:t>
      </w:r>
    </w:p>
    <w:p w:rsidR="00AC1C2B" w:rsidRDefault="00310C05" w:rsidP="00FA526C">
      <w:pPr>
        <w:ind w:left="360"/>
      </w:pPr>
      <w:r>
        <w:t xml:space="preserve">After the instance has been designated as a CMS, </w:t>
      </w:r>
      <w:r w:rsidR="006E7BA2">
        <w:t xml:space="preserve">manually register SQL Server instances into logical server group. See </w:t>
      </w:r>
      <w:r w:rsidR="00AC1C2B">
        <w:t xml:space="preserve">SQL Server Books Online details the manual steps to register instances into logical server groups: </w:t>
      </w:r>
      <w:hyperlink r:id="rId8" w:history="1">
        <w:r w:rsidR="00AC1C2B" w:rsidRPr="00A04EF2">
          <w:rPr>
            <w:rStyle w:val="Hyperlink"/>
          </w:rPr>
          <w:t>http://msdn.microsoft.com/en-us/library/bb934126.aspx</w:t>
        </w:r>
      </w:hyperlink>
      <w:r w:rsidR="00AC1C2B">
        <w:t xml:space="preserve">.  </w:t>
      </w:r>
      <w:r w:rsidR="00B514E1">
        <w:t xml:space="preserve"> </w:t>
      </w:r>
    </w:p>
    <w:p w:rsidR="003C695B" w:rsidRPr="00AC1C2B" w:rsidRDefault="00AC1C2B" w:rsidP="007E25B7">
      <w:pPr>
        <w:pStyle w:val="Note"/>
      </w:pPr>
      <w:r w:rsidRPr="00AC1C2B">
        <w:t xml:space="preserve">Note:  The current version of </w:t>
      </w:r>
      <w:r>
        <w:t>this solution</w:t>
      </w:r>
      <w:r w:rsidRPr="00AC1C2B">
        <w:t xml:space="preserve"> will not support nested server groups.  </w:t>
      </w:r>
      <w:r>
        <w:t>Nested server groups will be considered in future enhancements to this solution.</w:t>
      </w:r>
    </w:p>
    <w:p w:rsidR="00613F65" w:rsidRDefault="006E7BA2" w:rsidP="00FA526C">
      <w:pPr>
        <w:ind w:left="360"/>
      </w:pPr>
      <w:r>
        <w:t xml:space="preserve">Database administrators managing large SQL Server </w:t>
      </w:r>
      <w:r w:rsidR="00126C12">
        <w:t xml:space="preserve">environments </w:t>
      </w:r>
      <w:r>
        <w:t>with many SQL instances</w:t>
      </w:r>
      <w:r w:rsidR="00126C12">
        <w:t xml:space="preserve"> may prefer to automate the generation of server groups, and automate the registration of instances in the server groups.  The following steps may be followed to automate the creation of server groups and registration of instances into the newly created groups. </w:t>
      </w:r>
      <w:r w:rsidR="00B77A34">
        <w:t>Many l</w:t>
      </w:r>
      <w:r w:rsidR="00AC1C2B">
        <w:t xml:space="preserve">arge </w:t>
      </w:r>
      <w:r>
        <w:t xml:space="preserve">SQL Server </w:t>
      </w:r>
      <w:r w:rsidR="00AC1C2B">
        <w:t xml:space="preserve">environments </w:t>
      </w:r>
      <w:r>
        <w:t xml:space="preserve">are </w:t>
      </w:r>
      <w:r w:rsidR="00AC1C2B">
        <w:t>currently manage</w:t>
      </w:r>
      <w:r>
        <w:t>d</w:t>
      </w:r>
      <w:r w:rsidR="00AC1C2B">
        <w:t xml:space="preserve"> </w:t>
      </w:r>
      <w:r>
        <w:t>via</w:t>
      </w:r>
      <w:r w:rsidR="00AC1C2B">
        <w:t xml:space="preserve"> </w:t>
      </w:r>
      <w:r w:rsidR="00B77A34">
        <w:t>one or more</w:t>
      </w:r>
      <w:r w:rsidR="00AC1C2B">
        <w:t xml:space="preserve"> </w:t>
      </w:r>
      <w:r w:rsidR="00B77A34">
        <w:t>lists of instances in a logical</w:t>
      </w:r>
      <w:r w:rsidR="00AC1C2B">
        <w:t xml:space="preserve"> </w:t>
      </w:r>
      <w:r w:rsidR="00B77A34">
        <w:t>grouping</w:t>
      </w:r>
      <w:r w:rsidR="00AC1C2B">
        <w:t xml:space="preserve">.  </w:t>
      </w:r>
      <w:r w:rsidR="00B77A34">
        <w:t xml:space="preserve">Minimally, these groups may include </w:t>
      </w:r>
      <w:r w:rsidR="00AC1C2B">
        <w:t xml:space="preserve">instances designated as production, </w:t>
      </w:r>
      <w:r w:rsidR="00B77A34">
        <w:t xml:space="preserve">test, development, etc.  Environments may have additional group structures to denote departments (i.e. Finance, HR, </w:t>
      </w:r>
      <w:proofErr w:type="gramStart"/>
      <w:r w:rsidR="00B77A34">
        <w:t>Management</w:t>
      </w:r>
      <w:proofErr w:type="gramEnd"/>
      <w:r w:rsidR="00B77A34">
        <w:t xml:space="preserve">), business function (i.e. ERP, CRM), severity levels, and/or regulatory requirements (i.e. PCI, HIPAA, SOX).  </w:t>
      </w:r>
    </w:p>
    <w:p w:rsidR="00703B1A" w:rsidRDefault="00703B1A" w:rsidP="00703B1A">
      <w:pPr>
        <w:ind w:left="360"/>
      </w:pPr>
      <w:r>
        <w:t xml:space="preserve">Open the SQLCMD script </w:t>
      </w:r>
      <w:r w:rsidRPr="00D93D3F">
        <w:rPr>
          <w:b/>
        </w:rPr>
        <w:t>CMS_1_Setup_Management_Server_Tables.sql</w:t>
      </w:r>
      <w:r>
        <w:t xml:space="preserve">.  Configure the variable </w:t>
      </w:r>
      <w:proofErr w:type="spellStart"/>
      <w:r w:rsidRPr="00BA667C">
        <w:t>ServerName</w:t>
      </w:r>
      <w:proofErr w:type="spellEnd"/>
      <w:r>
        <w:t xml:space="preserve"> with the name of the instance which will store </w:t>
      </w:r>
      <w:r w:rsidR="007C5726">
        <w:t>the CMS information</w:t>
      </w:r>
      <w:r>
        <w:t xml:space="preserve">.  Configure the variable </w:t>
      </w:r>
      <w:proofErr w:type="spellStart"/>
      <w:r w:rsidRPr="00BA667C">
        <w:t>ManagementDatabase</w:t>
      </w:r>
      <w:proofErr w:type="spellEnd"/>
      <w:r>
        <w:t xml:space="preserve"> with the name of the database where the CMS tables will be created.  The SQLCMD script </w:t>
      </w:r>
      <w:r w:rsidRPr="00D93D3F">
        <w:rPr>
          <w:b/>
        </w:rPr>
        <w:t>CMS_1_Setup_Management_Server_Tables.sql</w:t>
      </w:r>
      <w:r>
        <w:t xml:space="preserve"> will create tables that may be populated with these logical groups of SQL Server instances.  These tables provide a simple structure which may be populated with existing SQL Server groups from each organization.  These tables will be created in the policy schema.  </w:t>
      </w:r>
    </w:p>
    <w:p w:rsidR="00613F65" w:rsidRDefault="00613F65" w:rsidP="00703B1A">
      <w:pPr>
        <w:pStyle w:val="ListParagraph"/>
        <w:numPr>
          <w:ilvl w:val="0"/>
          <w:numId w:val="25"/>
        </w:numPr>
      </w:pPr>
      <w:r>
        <w:t xml:space="preserve">The SQLCMD script will create a policy schema if one does not exist.  </w:t>
      </w:r>
    </w:p>
    <w:p w:rsidR="00AC1C2B" w:rsidRDefault="00613F65" w:rsidP="00703B1A">
      <w:pPr>
        <w:pStyle w:val="ListParagraph"/>
        <w:numPr>
          <w:ilvl w:val="0"/>
          <w:numId w:val="25"/>
        </w:numPr>
      </w:pPr>
      <w:r>
        <w:t xml:space="preserve">The table </w:t>
      </w:r>
      <w:proofErr w:type="spellStart"/>
      <w:r>
        <w:t>policy.</w:t>
      </w:r>
      <w:r w:rsidRPr="00613F65">
        <w:t>ServerGroup</w:t>
      </w:r>
      <w:proofErr w:type="spellEnd"/>
      <w:r>
        <w:t xml:space="preserve"> will store all logical server group names.  These names may be Production, Development, Finance, SOX, etc.  </w:t>
      </w:r>
    </w:p>
    <w:p w:rsidR="001B48B0" w:rsidRDefault="00613F65" w:rsidP="00703B1A">
      <w:pPr>
        <w:pStyle w:val="ListParagraph"/>
        <w:numPr>
          <w:ilvl w:val="0"/>
          <w:numId w:val="25"/>
        </w:numPr>
      </w:pPr>
      <w:r>
        <w:t xml:space="preserve">The table </w:t>
      </w:r>
      <w:proofErr w:type="spellStart"/>
      <w:r w:rsidRPr="00613F65">
        <w:t>policy.RegisteredServers</w:t>
      </w:r>
      <w:proofErr w:type="spellEnd"/>
      <w:r>
        <w:t xml:space="preserve"> will map instances to one or more groups.  </w:t>
      </w:r>
    </w:p>
    <w:p w:rsidR="00703B1A" w:rsidRDefault="00703B1A" w:rsidP="00FA526C">
      <w:pPr>
        <w:tabs>
          <w:tab w:val="left" w:pos="-2070"/>
        </w:tabs>
        <w:ind w:left="360"/>
      </w:pPr>
      <w:r>
        <w:t>After the script has completed, import existing server group data to the tables.</w:t>
      </w:r>
    </w:p>
    <w:p w:rsidR="00613F65" w:rsidRDefault="00D93D3F" w:rsidP="00FA526C">
      <w:pPr>
        <w:tabs>
          <w:tab w:val="left" w:pos="-2070"/>
        </w:tabs>
        <w:ind w:left="360"/>
      </w:pPr>
      <w:r>
        <w:t xml:space="preserve">Open </w:t>
      </w:r>
      <w:r w:rsidR="004770EF" w:rsidRPr="00D93D3F">
        <w:rPr>
          <w:b/>
        </w:rPr>
        <w:t>CMS_2_Register_Central_Management_Server_From_Management_Tables.sql</w:t>
      </w:r>
      <w:r>
        <w:t xml:space="preserve">.  This SQLCMD script </w:t>
      </w:r>
      <w:r w:rsidR="002D0758">
        <w:t xml:space="preserve">will </w:t>
      </w:r>
      <w:r w:rsidR="00653717">
        <w:t xml:space="preserve">execute a cursor based on the information stored in the </w:t>
      </w:r>
      <w:proofErr w:type="spellStart"/>
      <w:r w:rsidR="00653717">
        <w:t>policy.ServerGroup</w:t>
      </w:r>
      <w:proofErr w:type="spellEnd"/>
      <w:r w:rsidR="00653717">
        <w:t xml:space="preserve"> and </w:t>
      </w:r>
      <w:proofErr w:type="spellStart"/>
      <w:r w:rsidR="00653717">
        <w:t>policy.RegisteredServers</w:t>
      </w:r>
      <w:proofErr w:type="spellEnd"/>
      <w:r w:rsidR="00653717">
        <w:t xml:space="preserve"> tables.  </w:t>
      </w:r>
      <w:r w:rsidR="00703B1A">
        <w:t>This script</w:t>
      </w:r>
      <w:r w:rsidR="00653717">
        <w:t xml:space="preserve"> will </w:t>
      </w:r>
      <w:r w:rsidR="002D0758">
        <w:t xml:space="preserve">create the </w:t>
      </w:r>
      <w:r w:rsidR="00E03558">
        <w:t xml:space="preserve">CMS </w:t>
      </w:r>
      <w:r w:rsidR="002D0758">
        <w:t xml:space="preserve">logical server groups </w:t>
      </w:r>
      <w:r w:rsidR="00E03558">
        <w:t>as</w:t>
      </w:r>
      <w:r w:rsidR="002D0758">
        <w:t xml:space="preserve"> exist in the table </w:t>
      </w:r>
      <w:proofErr w:type="spellStart"/>
      <w:r w:rsidR="002D0758">
        <w:t>policy.ServerGroup</w:t>
      </w:r>
      <w:proofErr w:type="spellEnd"/>
      <w:r w:rsidR="002D0758">
        <w:t xml:space="preserve">.  The script will then register the instances as specified in </w:t>
      </w:r>
      <w:proofErr w:type="spellStart"/>
      <w:r w:rsidR="002D0758">
        <w:lastRenderedPageBreak/>
        <w:t>policy.RegisteredServers</w:t>
      </w:r>
      <w:proofErr w:type="spellEnd"/>
      <w:r w:rsidR="002D0758">
        <w:t xml:space="preserve">.  </w:t>
      </w:r>
      <w:r w:rsidR="00E03558">
        <w:t xml:space="preserve">When the script completes, the Central </w:t>
      </w:r>
      <w:r w:rsidR="00E03558" w:rsidRPr="00EB4051">
        <w:t xml:space="preserve">Management Server will have a set of server groups and registered instances.  </w:t>
      </w:r>
      <w:fldSimple w:instr=" REF _Ref214187083 \h  \* MERGEFORMAT ">
        <w:r w:rsidRPr="00EB4051">
          <w:t xml:space="preserve">Figure </w:t>
        </w:r>
        <w:r>
          <w:rPr>
            <w:noProof/>
          </w:rPr>
          <w:t>2</w:t>
        </w:r>
      </w:fldSimple>
      <w:r w:rsidR="00EB4051" w:rsidRPr="00EB4051">
        <w:t xml:space="preserve"> </w:t>
      </w:r>
      <w:r w:rsidR="00E03558" w:rsidRPr="00EB4051">
        <w:t>is an example of a Central Management Server (individual server groups and registered instances will differ based on each environment)</w:t>
      </w:r>
      <w:r w:rsidR="00EB4051" w:rsidRPr="00EB4051">
        <w:t>.</w:t>
      </w:r>
    </w:p>
    <w:p w:rsidR="00EB4051" w:rsidRDefault="00EB4051" w:rsidP="00FA526C">
      <w:pPr>
        <w:keepNext/>
        <w:ind w:left="360"/>
      </w:pPr>
      <w:r>
        <w:rPr>
          <w:noProof/>
        </w:rPr>
        <w:drawing>
          <wp:inline distT="0" distB="0" distL="0" distR="0">
            <wp:extent cx="3276600" cy="258133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280799" cy="2584647"/>
                    </a:xfrm>
                    <a:prstGeom prst="rect">
                      <a:avLst/>
                    </a:prstGeom>
                    <a:noFill/>
                    <a:ln w="9525">
                      <a:noFill/>
                      <a:miter lim="800000"/>
                      <a:headEnd/>
                      <a:tailEnd/>
                    </a:ln>
                  </pic:spPr>
                </pic:pic>
              </a:graphicData>
            </a:graphic>
          </wp:inline>
        </w:drawing>
      </w:r>
    </w:p>
    <w:p w:rsidR="00EB4051" w:rsidRPr="00EB4051" w:rsidRDefault="00EB4051" w:rsidP="00FA526C">
      <w:pPr>
        <w:pStyle w:val="Caption"/>
        <w:ind w:left="360"/>
        <w:rPr>
          <w:color w:val="auto"/>
        </w:rPr>
      </w:pPr>
      <w:bookmarkStart w:id="4" w:name="_Ref214187083"/>
      <w:r w:rsidRPr="00EB4051">
        <w:rPr>
          <w:color w:val="auto"/>
        </w:rPr>
        <w:t xml:space="preserve">Figure </w:t>
      </w:r>
      <w:r w:rsidR="0018630A" w:rsidRPr="00EB4051">
        <w:rPr>
          <w:color w:val="auto"/>
        </w:rPr>
        <w:fldChar w:fldCharType="begin"/>
      </w:r>
      <w:r w:rsidRPr="00EB4051">
        <w:rPr>
          <w:color w:val="auto"/>
        </w:rPr>
        <w:instrText xml:space="preserve"> SEQ Figure \* ARABIC </w:instrText>
      </w:r>
      <w:r w:rsidR="0018630A" w:rsidRPr="00EB4051">
        <w:rPr>
          <w:color w:val="auto"/>
        </w:rPr>
        <w:fldChar w:fldCharType="separate"/>
      </w:r>
      <w:r w:rsidR="00D93D3F">
        <w:rPr>
          <w:noProof/>
          <w:color w:val="auto"/>
        </w:rPr>
        <w:t>2</w:t>
      </w:r>
      <w:r w:rsidR="0018630A" w:rsidRPr="00EB4051">
        <w:rPr>
          <w:color w:val="auto"/>
        </w:rPr>
        <w:fldChar w:fldCharType="end"/>
      </w:r>
      <w:bookmarkEnd w:id="4"/>
    </w:p>
    <w:p w:rsidR="00653717" w:rsidRDefault="00653717" w:rsidP="00FA526C">
      <w:pPr>
        <w:ind w:left="360"/>
      </w:pPr>
      <w:r>
        <w:t>Larger environments which already store logical server groups in database tables may alter the SELECT statement in the SQLCMD script to loop through the existing SQL Server instance and group information.</w:t>
      </w:r>
      <w:r w:rsidR="00E03558">
        <w:t xml:space="preserve">  </w:t>
      </w:r>
    </w:p>
    <w:p w:rsidR="001B48B0" w:rsidRDefault="00AA79D9" w:rsidP="00FA526C">
      <w:pPr>
        <w:pStyle w:val="Heading2Bullet"/>
        <w:ind w:left="360"/>
      </w:pPr>
      <w:bookmarkStart w:id="5" w:name="_Toc223099006"/>
      <w:r>
        <w:t xml:space="preserve">Configure </w:t>
      </w:r>
      <w:r w:rsidR="001F0B8A">
        <w:t xml:space="preserve">and Centralize </w:t>
      </w:r>
      <w:r>
        <w:t>Policies</w:t>
      </w:r>
      <w:bookmarkEnd w:id="5"/>
    </w:p>
    <w:p w:rsidR="00653717" w:rsidRDefault="00653717" w:rsidP="003B12B5">
      <w:pPr>
        <w:ind w:left="360"/>
      </w:pPr>
      <w:r>
        <w:t xml:space="preserve">All policies that will be evaluated using the EPM framework will be stored and managed from a single SQL Server 2008 instance.  </w:t>
      </w:r>
      <w:r w:rsidR="006E2C9B">
        <w:t xml:space="preserve">The </w:t>
      </w:r>
      <w:proofErr w:type="spellStart"/>
      <w:r w:rsidR="006E2C9B">
        <w:t>PowerShell</w:t>
      </w:r>
      <w:proofErr w:type="spellEnd"/>
      <w:r w:rsidR="006E2C9B">
        <w:t xml:space="preserve"> script will loop through these policies during execution.  Often, the policies will be stored on </w:t>
      </w:r>
      <w:r w:rsidR="003C2D36">
        <w:t xml:space="preserve">the same SQL Server 2008 instance that acts as the Central Management Server.  </w:t>
      </w:r>
      <w:r w:rsidR="006E2C9B">
        <w:t xml:space="preserve">As noted earlier, the current version of the EPM Framework reports require </w:t>
      </w:r>
      <w:r w:rsidR="0073142A">
        <w:t xml:space="preserve">will require that the policies are stored on the same instance as the database where the </w:t>
      </w:r>
      <w:proofErr w:type="spellStart"/>
      <w:r w:rsidR="0073142A">
        <w:t>PolicyHistory</w:t>
      </w:r>
      <w:proofErr w:type="spellEnd"/>
      <w:r w:rsidR="0073142A">
        <w:t xml:space="preserve"> table is stored.  </w:t>
      </w:r>
    </w:p>
    <w:p w:rsidR="003B12B5" w:rsidRDefault="003B12B5" w:rsidP="003B12B5">
      <w:pPr>
        <w:ind w:left="360"/>
      </w:pPr>
      <w:r>
        <w:t xml:space="preserve">Policies stored on the central server should be configured to improve </w:t>
      </w:r>
      <w:r w:rsidR="004F1F84">
        <w:t xml:space="preserve">scale of execution </w:t>
      </w:r>
      <w:r>
        <w:t>and minimize/eliminate false policy failures.</w:t>
      </w:r>
    </w:p>
    <w:p w:rsidR="001B48B0" w:rsidRPr="003B12B5" w:rsidRDefault="001B48B0" w:rsidP="003B12B5">
      <w:pPr>
        <w:pStyle w:val="ListParagraph"/>
        <w:numPr>
          <w:ilvl w:val="0"/>
          <w:numId w:val="17"/>
        </w:numPr>
        <w:ind w:left="1080"/>
        <w:rPr>
          <w:b/>
        </w:rPr>
      </w:pPr>
      <w:r w:rsidRPr="003B12B5">
        <w:rPr>
          <w:b/>
        </w:rPr>
        <w:t>Categorize policies</w:t>
      </w:r>
    </w:p>
    <w:p w:rsidR="006A57C6" w:rsidRDefault="00653717" w:rsidP="003B12B5">
      <w:pPr>
        <w:ind w:left="1080"/>
      </w:pPr>
      <w:r w:rsidRPr="003B12B5">
        <w:t xml:space="preserve">The EPM framework </w:t>
      </w:r>
      <w:proofErr w:type="spellStart"/>
      <w:r w:rsidRPr="003B12B5">
        <w:t>PowerShell</w:t>
      </w:r>
      <w:proofErr w:type="spellEnd"/>
      <w:r w:rsidRPr="003B12B5">
        <w:t xml:space="preserve"> script will accept a parameter for policy category</w:t>
      </w:r>
      <w:r w:rsidR="006E7BA2">
        <w:t xml:space="preserve"> (example: Microsoft Best Practices: Performance)</w:t>
      </w:r>
      <w:r w:rsidRPr="003B12B5">
        <w:t xml:space="preserve">.  All policies </w:t>
      </w:r>
      <w:r w:rsidR="008A71AA" w:rsidRPr="003B12B5">
        <w:t>should</w:t>
      </w:r>
      <w:r w:rsidR="006A57C6" w:rsidRPr="003B12B5">
        <w:t xml:space="preserve"> </w:t>
      </w:r>
      <w:r w:rsidRPr="003B12B5">
        <w:t>be placed in a category</w:t>
      </w:r>
      <w:r w:rsidR="008A71AA" w:rsidRPr="003B12B5">
        <w:t xml:space="preserve"> to enable a scalable solution for policy evaluation</w:t>
      </w:r>
      <w:r w:rsidRPr="003B12B5">
        <w:t xml:space="preserve">.  </w:t>
      </w:r>
      <w:r w:rsidR="008A3D72">
        <w:t xml:space="preserve">  </w:t>
      </w:r>
    </w:p>
    <w:p w:rsidR="001B48B0" w:rsidRPr="003B12B5" w:rsidRDefault="001B48B0" w:rsidP="003B12B5">
      <w:pPr>
        <w:pStyle w:val="ListParagraph"/>
        <w:numPr>
          <w:ilvl w:val="0"/>
          <w:numId w:val="17"/>
        </w:numPr>
        <w:ind w:left="1080"/>
        <w:rPr>
          <w:b/>
        </w:rPr>
      </w:pPr>
      <w:r w:rsidRPr="003B12B5">
        <w:rPr>
          <w:b/>
        </w:rPr>
        <w:t>Ensure all policies are configured with appropriate server restrictions and defined targets</w:t>
      </w:r>
    </w:p>
    <w:p w:rsidR="006A57C6" w:rsidRDefault="006A57C6" w:rsidP="003B12B5">
      <w:pPr>
        <w:ind w:left="1080"/>
      </w:pPr>
      <w:r>
        <w:t xml:space="preserve">Policies may not be relevant for all versions and/or editions of SQL Server.  For example, a policy which checks that a database is enabled for Transparent Data Encryption will not be </w:t>
      </w:r>
      <w:r>
        <w:lastRenderedPageBreak/>
        <w:t xml:space="preserve">relevant on SQL Server 2000 or SQL Server 2005, or SQL Server 2008 editions other than Enterprise.  Furthermore, this policy may not be relevant for every database on an instance.  Define server restrictions on polices to eliminate evaluation failures due to incompatible editions.  Define targets on polices to eliminate false failures for databases which are not relevant to the policy.  </w:t>
      </w:r>
    </w:p>
    <w:p w:rsidR="00835D28" w:rsidRPr="00103BB8" w:rsidRDefault="00835D28" w:rsidP="00FA526C">
      <w:pPr>
        <w:pStyle w:val="Heading2Bullet"/>
        <w:tabs>
          <w:tab w:val="left" w:pos="-2070"/>
        </w:tabs>
        <w:ind w:left="360"/>
      </w:pPr>
      <w:bookmarkStart w:id="6" w:name="_Toc223099007"/>
      <w:r w:rsidRPr="00103BB8">
        <w:t xml:space="preserve">Design </w:t>
      </w:r>
      <w:proofErr w:type="spellStart"/>
      <w:r w:rsidR="00AA79D9" w:rsidRPr="00103BB8">
        <w:t>PowerShell</w:t>
      </w:r>
      <w:proofErr w:type="spellEnd"/>
      <w:r w:rsidR="00AA79D9" w:rsidRPr="00103BB8">
        <w:t xml:space="preserve"> Execution Strategy</w:t>
      </w:r>
      <w:bookmarkEnd w:id="6"/>
    </w:p>
    <w:p w:rsidR="00103BB8" w:rsidRPr="00103BB8" w:rsidRDefault="003C4A03" w:rsidP="00FA526C">
      <w:pPr>
        <w:ind w:left="360"/>
      </w:pPr>
      <w:r w:rsidRPr="00103BB8">
        <w:t xml:space="preserve">Determine the execution strategy for the EPM framework </w:t>
      </w:r>
      <w:proofErr w:type="spellStart"/>
      <w:r w:rsidRPr="00103BB8">
        <w:t>PowerShell</w:t>
      </w:r>
      <w:proofErr w:type="spellEnd"/>
      <w:r w:rsidRPr="00103BB8">
        <w:t xml:space="preserve"> script</w:t>
      </w:r>
      <w:r w:rsidR="002D2802" w:rsidRPr="00103BB8">
        <w:t xml:space="preserve"> </w:t>
      </w:r>
      <w:r w:rsidR="00CA68B4" w:rsidRPr="00103BB8">
        <w:rPr>
          <w:b/>
        </w:rPr>
        <w:t>EPM_EnterpriseEvaluation.PS1</w:t>
      </w:r>
      <w:r w:rsidR="00BF3C01" w:rsidRPr="00103BB8">
        <w:t xml:space="preserve"> based on scale</w:t>
      </w:r>
      <w:r w:rsidR="006131B6" w:rsidRPr="00103BB8">
        <w:t>,</w:t>
      </w:r>
      <w:r w:rsidR="00BF3C01" w:rsidRPr="00103BB8">
        <w:t xml:space="preserve"> execution time</w:t>
      </w:r>
      <w:r w:rsidR="006131B6" w:rsidRPr="00103BB8">
        <w:t xml:space="preserve"> and security</w:t>
      </w:r>
      <w:r w:rsidRPr="00103BB8">
        <w:t xml:space="preserve">.  </w:t>
      </w:r>
    </w:p>
    <w:p w:rsidR="00103BB8" w:rsidRPr="00103BB8" w:rsidRDefault="00103BB8" w:rsidP="00103BB8">
      <w:pPr>
        <w:pStyle w:val="Note"/>
      </w:pPr>
      <w:r w:rsidRPr="00103BB8">
        <w:t xml:space="preserve">Security will be discussed in the section Configure </w:t>
      </w:r>
      <w:proofErr w:type="spellStart"/>
      <w:r w:rsidRPr="00103BB8">
        <w:t>PowerShell</w:t>
      </w:r>
      <w:proofErr w:type="spellEnd"/>
      <w:r w:rsidRPr="00103BB8">
        <w:t xml:space="preserve"> Execution.</w:t>
      </w:r>
    </w:p>
    <w:p w:rsidR="003C4A03" w:rsidRPr="00103BB8" w:rsidRDefault="00103BB8" w:rsidP="00FA526C">
      <w:pPr>
        <w:ind w:left="360"/>
      </w:pPr>
      <w:r w:rsidRPr="00103BB8">
        <w:t>This document assumes that the</w:t>
      </w:r>
      <w:r w:rsidR="00BF3C01" w:rsidRPr="00103BB8">
        <w:t xml:space="preserve"> </w:t>
      </w:r>
      <w:proofErr w:type="spellStart"/>
      <w:r w:rsidR="00E03558" w:rsidRPr="00103BB8">
        <w:t>PowerShell</w:t>
      </w:r>
      <w:proofErr w:type="spellEnd"/>
      <w:r w:rsidR="00E03558" w:rsidRPr="00103BB8">
        <w:t xml:space="preserve"> </w:t>
      </w:r>
      <w:r w:rsidR="00BF3C01" w:rsidRPr="00103BB8">
        <w:t>script will be automated through SQL Server Agent</w:t>
      </w:r>
      <w:r w:rsidRPr="00103BB8">
        <w:t xml:space="preserve"> or a third party scheduling agent</w:t>
      </w:r>
      <w:r w:rsidR="00BF3C01" w:rsidRPr="00103BB8">
        <w:t xml:space="preserve">.  The execution strategy will </w:t>
      </w:r>
      <w:r w:rsidR="00E03558" w:rsidRPr="00103BB8">
        <w:t>execute</w:t>
      </w:r>
      <w:r w:rsidR="00BF3C01" w:rsidRPr="00103BB8">
        <w:t xml:space="preserve"> a parallel or serial policy evaluation</w:t>
      </w:r>
      <w:r w:rsidRPr="00103BB8">
        <w:t xml:space="preserve"> through multiple scheduled jobs and/or job steps</w:t>
      </w:r>
      <w:r w:rsidR="00BF3C01" w:rsidRPr="00103BB8">
        <w:t xml:space="preserve">.  </w:t>
      </w:r>
    </w:p>
    <w:p w:rsidR="00E03558" w:rsidRPr="00103BB8" w:rsidRDefault="00E03558" w:rsidP="00FA526C">
      <w:pPr>
        <w:pStyle w:val="ListParagraph"/>
        <w:numPr>
          <w:ilvl w:val="1"/>
          <w:numId w:val="4"/>
        </w:numPr>
        <w:ind w:left="720"/>
      </w:pPr>
      <w:proofErr w:type="spellStart"/>
      <w:r w:rsidRPr="00103BB8">
        <w:t>PowerShell</w:t>
      </w:r>
      <w:proofErr w:type="spellEnd"/>
      <w:r w:rsidRPr="00103BB8">
        <w:t xml:space="preserve"> may be configured with multiple SQL Server Agent jobs for each policy category and</w:t>
      </w:r>
      <w:r w:rsidR="008A71AA" w:rsidRPr="00103BB8">
        <w:t>/or</w:t>
      </w:r>
      <w:r w:rsidRPr="00103BB8">
        <w:t xml:space="preserve"> each group of servers.</w:t>
      </w:r>
    </w:p>
    <w:p w:rsidR="00BF3C01" w:rsidRPr="00103BB8" w:rsidRDefault="00BF3C01" w:rsidP="00FA526C">
      <w:pPr>
        <w:pStyle w:val="ListParagraph"/>
        <w:numPr>
          <w:ilvl w:val="1"/>
          <w:numId w:val="4"/>
        </w:numPr>
        <w:ind w:left="720"/>
      </w:pPr>
      <w:proofErr w:type="spellStart"/>
      <w:r w:rsidRPr="00103BB8">
        <w:t>PowerShell</w:t>
      </w:r>
      <w:proofErr w:type="spellEnd"/>
      <w:r w:rsidRPr="00103BB8">
        <w:t xml:space="preserve"> may be configured with a single SQL Server Agent job and multiple steps for each policy category and</w:t>
      </w:r>
      <w:r w:rsidR="008A71AA" w:rsidRPr="00103BB8">
        <w:t>/or</w:t>
      </w:r>
      <w:r w:rsidRPr="00103BB8">
        <w:t xml:space="preserve"> each group of servers.</w:t>
      </w:r>
    </w:p>
    <w:p w:rsidR="00BF3C01" w:rsidRDefault="00F004DD" w:rsidP="00FA526C">
      <w:pPr>
        <w:tabs>
          <w:tab w:val="left" w:pos="-2070"/>
        </w:tabs>
        <w:ind w:left="360"/>
      </w:pPr>
      <w:r>
        <w:t>Administrators managing l</w:t>
      </w:r>
      <w:r w:rsidR="00BF3C01">
        <w:t xml:space="preserve">arger environments </w:t>
      </w:r>
      <w:r>
        <w:t>may</w:t>
      </w:r>
      <w:r w:rsidR="00BF3C01">
        <w:t xml:space="preserve"> want to implement policy evaluation </w:t>
      </w:r>
      <w:r w:rsidR="006131B6">
        <w:t xml:space="preserve">through </w:t>
      </w:r>
      <w:r w:rsidR="00103BB8">
        <w:t>multiple</w:t>
      </w:r>
      <w:r w:rsidR="006131B6">
        <w:t xml:space="preserve"> parallel jobs </w:t>
      </w:r>
      <w:r w:rsidR="00103BB8">
        <w:t xml:space="preserve">that </w:t>
      </w:r>
      <w:r w:rsidR="006131B6">
        <w:t xml:space="preserve">guarantee evaluation completion in the </w:t>
      </w:r>
      <w:r w:rsidR="00EE4530" w:rsidRPr="00EE4530">
        <w:t>desired scope of</w:t>
      </w:r>
      <w:r w:rsidR="006131B6" w:rsidRPr="00EE4530">
        <w:t xml:space="preserve"> time.</w:t>
      </w:r>
      <w:r w:rsidR="00E03558" w:rsidRPr="00EE4530">
        <w:t xml:space="preserve">  </w:t>
      </w:r>
      <w:r w:rsidR="00EE4530" w:rsidRPr="00EE4530">
        <w:t xml:space="preserve">A large environment that is challenged with a small maintenance window to execute the evaluation may </w:t>
      </w:r>
      <w:r w:rsidR="00E03558" w:rsidRPr="00EE4530">
        <w:t>design an execution strategy where the total number of concurrent jobs equals the total number of cores available for the instance.</w:t>
      </w:r>
      <w:r w:rsidR="00E03558">
        <w:t xml:space="preserve">  </w:t>
      </w:r>
    </w:p>
    <w:p w:rsidR="00835D28" w:rsidRDefault="00AA79D9" w:rsidP="00FA526C">
      <w:pPr>
        <w:pStyle w:val="Heading2Bullet"/>
        <w:ind w:left="360"/>
      </w:pPr>
      <w:bookmarkStart w:id="7" w:name="_Toc223099008"/>
      <w:r>
        <w:t xml:space="preserve">Configure </w:t>
      </w:r>
      <w:proofErr w:type="spellStart"/>
      <w:r>
        <w:t>PowerShell</w:t>
      </w:r>
      <w:proofErr w:type="spellEnd"/>
      <w:r>
        <w:t xml:space="preserve"> E</w:t>
      </w:r>
      <w:r w:rsidR="00835D28">
        <w:t>xecution</w:t>
      </w:r>
      <w:bookmarkEnd w:id="7"/>
      <w:r w:rsidR="00835D28">
        <w:t xml:space="preserve"> </w:t>
      </w:r>
    </w:p>
    <w:p w:rsidR="00EF37BC" w:rsidRDefault="00EF37BC" w:rsidP="00FA526C">
      <w:pPr>
        <w:ind w:left="360"/>
      </w:pPr>
      <w:r>
        <w:t xml:space="preserve">The </w:t>
      </w:r>
      <w:r w:rsidR="00CA68B4">
        <w:t>EPM_EnterpriseEvaluation.PS1</w:t>
      </w:r>
      <w:r>
        <w:t xml:space="preserve"> </w:t>
      </w:r>
      <w:proofErr w:type="spellStart"/>
      <w:r>
        <w:t>PowerShell</w:t>
      </w:r>
      <w:proofErr w:type="spellEnd"/>
      <w:r>
        <w:t xml:space="preserve"> script </w:t>
      </w:r>
      <w:r w:rsidR="0062069D">
        <w:t>requires</w:t>
      </w:r>
      <w:r>
        <w:t xml:space="preserve"> variables </w:t>
      </w:r>
      <w:r w:rsidR="0062069D">
        <w:t xml:space="preserve">are </w:t>
      </w:r>
      <w:r>
        <w:t>configure</w:t>
      </w:r>
      <w:r w:rsidR="0062069D">
        <w:t xml:space="preserve">d for </w:t>
      </w:r>
      <w:r>
        <w:t xml:space="preserve">the script to work with </w:t>
      </w:r>
      <w:r w:rsidR="0062069D">
        <w:t>an enterprise</w:t>
      </w:r>
      <w:r>
        <w:t xml:space="preserve"> environment.  </w:t>
      </w:r>
    </w:p>
    <w:p w:rsidR="00EF37BC" w:rsidRPr="00A66F6A" w:rsidRDefault="00EF37BC" w:rsidP="00FA526C">
      <w:pPr>
        <w:ind w:left="720"/>
      </w:pPr>
      <w:r w:rsidRPr="00A66F6A">
        <w:rPr>
          <w:i/>
        </w:rPr>
        <w:t>$</w:t>
      </w:r>
      <w:proofErr w:type="spellStart"/>
      <w:r w:rsidRPr="00A66F6A">
        <w:rPr>
          <w:i/>
        </w:rPr>
        <w:t>HistoryServer</w:t>
      </w:r>
      <w:proofErr w:type="spellEnd"/>
      <w:r w:rsidRPr="00A66F6A">
        <w:rPr>
          <w:i/>
        </w:rPr>
        <w:t xml:space="preserve">:  </w:t>
      </w:r>
      <w:r w:rsidRPr="00E74DD5">
        <w:t>Required.</w:t>
      </w:r>
      <w:r>
        <w:rPr>
          <w:i/>
        </w:rPr>
        <w:t xml:space="preserve">  </w:t>
      </w:r>
      <w:r w:rsidR="0062069D">
        <w:t>Centralized l</w:t>
      </w:r>
      <w:r>
        <w:t xml:space="preserve">ocation of the SQL Server instance where the </w:t>
      </w:r>
      <w:r w:rsidR="0062069D">
        <w:t xml:space="preserve">policy evaluation </w:t>
      </w:r>
      <w:r>
        <w:t xml:space="preserve">history database is located.  This is the instance and database where the policy evaluation results are written.  </w:t>
      </w:r>
    </w:p>
    <w:p w:rsidR="00EF37BC" w:rsidRDefault="00EF37BC" w:rsidP="00FA526C">
      <w:pPr>
        <w:ind w:left="720"/>
      </w:pPr>
      <w:r w:rsidRPr="00A66F6A">
        <w:rPr>
          <w:i/>
        </w:rPr>
        <w:t>$</w:t>
      </w:r>
      <w:proofErr w:type="spellStart"/>
      <w:r w:rsidRPr="00A66F6A">
        <w:rPr>
          <w:i/>
        </w:rPr>
        <w:t>HistoryDatabase</w:t>
      </w:r>
      <w:proofErr w:type="spellEnd"/>
      <w:r w:rsidRPr="00A66F6A">
        <w:rPr>
          <w:i/>
        </w:rPr>
        <w:t>:</w:t>
      </w:r>
      <w:r>
        <w:t xml:space="preserve">  Required.  Name of the history database where the policy evaluation results are written.  </w:t>
      </w:r>
    </w:p>
    <w:p w:rsidR="00EF37BC" w:rsidRDefault="00EF37BC" w:rsidP="00FA526C">
      <w:pPr>
        <w:ind w:left="720"/>
      </w:pPr>
      <w:r w:rsidRPr="00A66F6A">
        <w:rPr>
          <w:i/>
        </w:rPr>
        <w:t>$</w:t>
      </w:r>
      <w:proofErr w:type="spellStart"/>
      <w:r w:rsidRPr="00A66F6A">
        <w:rPr>
          <w:i/>
        </w:rPr>
        <w:t>SourceServer</w:t>
      </w:r>
      <w:proofErr w:type="spellEnd"/>
      <w:r w:rsidRPr="00A66F6A">
        <w:rPr>
          <w:i/>
        </w:rPr>
        <w:t xml:space="preserve">:  </w:t>
      </w:r>
      <w:r w:rsidRPr="00E74DD5">
        <w:t>Required.</w:t>
      </w:r>
      <w:r>
        <w:rPr>
          <w:i/>
        </w:rPr>
        <w:t xml:space="preserve">  </w:t>
      </w:r>
      <w:r>
        <w:t>SQL Server 2008 instance where polices are stored.  This may be the same instance as the Central Management Server.</w:t>
      </w:r>
    </w:p>
    <w:p w:rsidR="00EF37BC" w:rsidRPr="00E74DD5" w:rsidRDefault="00EF37BC" w:rsidP="00FA526C">
      <w:pPr>
        <w:ind w:left="720"/>
      </w:pPr>
      <w:r w:rsidRPr="00E74DD5">
        <w:rPr>
          <w:i/>
        </w:rPr>
        <w:t>$</w:t>
      </w:r>
      <w:proofErr w:type="spellStart"/>
      <w:r w:rsidRPr="00E74DD5">
        <w:rPr>
          <w:i/>
        </w:rPr>
        <w:t>CMSServer</w:t>
      </w:r>
      <w:proofErr w:type="spellEnd"/>
      <w:r w:rsidRPr="00E74DD5">
        <w:rPr>
          <w:i/>
        </w:rPr>
        <w:t xml:space="preserve">:  </w:t>
      </w:r>
      <w:r w:rsidRPr="00E74DD5">
        <w:t>Required.</w:t>
      </w:r>
      <w:r>
        <w:rPr>
          <w:i/>
        </w:rPr>
        <w:t xml:space="preserve">  </w:t>
      </w:r>
      <w:r>
        <w:t xml:space="preserve">SQL Server 2008 instance which is defined as the Central Management Server.  This instance will manage the logical groups of instances.  </w:t>
      </w:r>
    </w:p>
    <w:p w:rsidR="00EF37BC" w:rsidRDefault="00EF37BC" w:rsidP="00FA526C">
      <w:pPr>
        <w:ind w:left="720"/>
      </w:pPr>
      <w:proofErr w:type="gramStart"/>
      <w:r w:rsidRPr="00A66F6A">
        <w:rPr>
          <w:i/>
        </w:rPr>
        <w:lastRenderedPageBreak/>
        <w:t>$</w:t>
      </w:r>
      <w:proofErr w:type="spellStart"/>
      <w:r w:rsidRPr="00A66F6A">
        <w:rPr>
          <w:i/>
        </w:rPr>
        <w:t>ConfigurationGroup</w:t>
      </w:r>
      <w:proofErr w:type="spellEnd"/>
      <w:r w:rsidRPr="00A66F6A">
        <w:rPr>
          <w:i/>
        </w:rPr>
        <w:t xml:space="preserve">:  </w:t>
      </w:r>
      <w:r w:rsidRPr="00E74DD5">
        <w:t>Optional.</w:t>
      </w:r>
      <w:proofErr w:type="gramEnd"/>
      <w:r>
        <w:rPr>
          <w:i/>
        </w:rPr>
        <w:t xml:space="preserve">  </w:t>
      </w:r>
      <w:r>
        <w:t xml:space="preserve">Define the Central Management Server group to evaluate.  If no value is provided, the </w:t>
      </w:r>
      <w:proofErr w:type="spellStart"/>
      <w:r>
        <w:t>PowerShell</w:t>
      </w:r>
      <w:proofErr w:type="spellEnd"/>
      <w:r>
        <w:t xml:space="preserve"> script will evaluate all servers registered in all of the CMS groups.</w:t>
      </w:r>
    </w:p>
    <w:p w:rsidR="00EF37BC" w:rsidRPr="002E6E82" w:rsidRDefault="00EF37BC" w:rsidP="00FA526C">
      <w:pPr>
        <w:ind w:left="720"/>
      </w:pPr>
      <w:proofErr w:type="gramStart"/>
      <w:r w:rsidRPr="002E6E82">
        <w:rPr>
          <w:i/>
        </w:rPr>
        <w:t>$</w:t>
      </w:r>
      <w:proofErr w:type="spellStart"/>
      <w:r w:rsidRPr="002E6E82">
        <w:rPr>
          <w:i/>
        </w:rPr>
        <w:t>PolicyCategoryFilter</w:t>
      </w:r>
      <w:proofErr w:type="spellEnd"/>
      <w:r w:rsidRPr="002E6E82">
        <w:rPr>
          <w:i/>
        </w:rPr>
        <w:t>:</w:t>
      </w:r>
      <w:r w:rsidRPr="002E6E82">
        <w:t xml:space="preserve">  </w:t>
      </w:r>
      <w:r w:rsidR="000E6952" w:rsidRPr="002E6E82">
        <w:t>Optional</w:t>
      </w:r>
      <w:r w:rsidRPr="002E6E82">
        <w:t>.</w:t>
      </w:r>
      <w:proofErr w:type="gramEnd"/>
      <w:r w:rsidRPr="002E6E82">
        <w:t xml:space="preserve">  Identifies which category of policies will be evaluated.</w:t>
      </w:r>
      <w:r w:rsidR="000E6952" w:rsidRPr="002E6E82">
        <w:t xml:space="preserve">  </w:t>
      </w:r>
    </w:p>
    <w:p w:rsidR="00EF37BC" w:rsidRPr="00E74DD5" w:rsidRDefault="00EF37BC" w:rsidP="00FA526C">
      <w:pPr>
        <w:ind w:left="720"/>
      </w:pPr>
      <w:r w:rsidRPr="002E6E82">
        <w:rPr>
          <w:i/>
        </w:rPr>
        <w:t>$</w:t>
      </w:r>
      <w:proofErr w:type="spellStart"/>
      <w:r w:rsidRPr="002E6E82">
        <w:rPr>
          <w:i/>
        </w:rPr>
        <w:t>EvalMode</w:t>
      </w:r>
      <w:proofErr w:type="spellEnd"/>
      <w:r w:rsidRPr="002E6E82">
        <w:rPr>
          <w:i/>
        </w:rPr>
        <w:t xml:space="preserve">:  </w:t>
      </w:r>
      <w:r w:rsidRPr="002E6E82">
        <w:t>Required.  Specify the action to take during policy evaluation.  Options are</w:t>
      </w:r>
      <w:r>
        <w:t xml:space="preserve"> Check, Configure.  Check will evaluate and report on the evaluation of the policy against the target.  Configure will evaluate and report on the evaluation of the policy against the target, and r</w:t>
      </w:r>
      <w:r w:rsidRPr="005D7100">
        <w:t>econfigure any settable and deterministic options that are not</w:t>
      </w:r>
      <w:r>
        <w:t xml:space="preserve"> in compliance with the policies</w:t>
      </w:r>
      <w:r w:rsidRPr="005D7100">
        <w:t>.</w:t>
      </w:r>
    </w:p>
    <w:p w:rsidR="00EF37BC" w:rsidRPr="00A66F6A" w:rsidRDefault="00EF37BC" w:rsidP="00FA526C">
      <w:pPr>
        <w:ind w:left="720"/>
        <w:rPr>
          <w:i/>
        </w:rPr>
      </w:pPr>
      <w:r w:rsidRPr="00A66F6A">
        <w:rPr>
          <w:i/>
        </w:rPr>
        <w:t>$</w:t>
      </w:r>
      <w:proofErr w:type="spellStart"/>
      <w:r w:rsidRPr="00A66F6A">
        <w:rPr>
          <w:i/>
        </w:rPr>
        <w:t>ResultDir</w:t>
      </w:r>
      <w:proofErr w:type="spellEnd"/>
      <w:r w:rsidRPr="00A66F6A">
        <w:rPr>
          <w:i/>
        </w:rPr>
        <w:t xml:space="preserve">:  </w:t>
      </w:r>
      <w:r w:rsidR="0092317A">
        <w:t>Required.  File l</w:t>
      </w:r>
      <w:r w:rsidRPr="00EF37BC">
        <w:t>ocation</w:t>
      </w:r>
      <w:r w:rsidRPr="00E74DD5">
        <w:t xml:space="preserve"> to write the policy evaluation results during the </w:t>
      </w:r>
      <w:proofErr w:type="spellStart"/>
      <w:r w:rsidRPr="00E74DD5">
        <w:t>PowerShell</w:t>
      </w:r>
      <w:proofErr w:type="spellEnd"/>
      <w:r w:rsidRPr="00E74DD5">
        <w:t xml:space="preserve"> execution.  Results are written to this location temporarily.</w:t>
      </w:r>
      <w:r>
        <w:rPr>
          <w:i/>
        </w:rPr>
        <w:t xml:space="preserve">  </w:t>
      </w:r>
    </w:p>
    <w:p w:rsidR="00262D2B" w:rsidRDefault="005127E3" w:rsidP="00FA526C">
      <w:pPr>
        <w:ind w:left="360"/>
      </w:pPr>
      <w:r>
        <w:t>After</w:t>
      </w:r>
      <w:r w:rsidR="008A3D72">
        <w:t xml:space="preserve"> the variables are configured, the script will be place</w:t>
      </w:r>
      <w:r>
        <w:t>d</w:t>
      </w:r>
      <w:r w:rsidR="008A3D72">
        <w:t xml:space="preserve"> in a scheduled job</w:t>
      </w:r>
      <w:r>
        <w:t xml:space="preserve"> as a </w:t>
      </w:r>
      <w:proofErr w:type="spellStart"/>
      <w:r>
        <w:t>PowerShell</w:t>
      </w:r>
      <w:proofErr w:type="spellEnd"/>
      <w:r>
        <w:t xml:space="preserve"> type job step</w:t>
      </w:r>
      <w:r w:rsidR="008A3D72">
        <w:t xml:space="preserve">.  </w:t>
      </w:r>
    </w:p>
    <w:p w:rsidR="002223C4" w:rsidRDefault="002223C4" w:rsidP="00FA526C">
      <w:pPr>
        <w:ind w:left="360"/>
      </w:pPr>
      <w:r>
        <w:t xml:space="preserve">SQL Server Agent or a third party scheduling agent is required on the instance with SQL Server 2008 to automate the execution of the </w:t>
      </w:r>
      <w:proofErr w:type="spellStart"/>
      <w:r>
        <w:t>PowerShell</w:t>
      </w:r>
      <w:proofErr w:type="spellEnd"/>
      <w:r>
        <w:t xml:space="preserve"> script.  </w:t>
      </w:r>
      <w:r w:rsidR="00D969CC">
        <w:t xml:space="preserve">SQL Server Agent on SQL Server 2005 does not support execution of </w:t>
      </w:r>
      <w:proofErr w:type="spellStart"/>
      <w:r w:rsidR="00D969CC">
        <w:t>PowerShell</w:t>
      </w:r>
      <w:proofErr w:type="spellEnd"/>
      <w:r w:rsidR="00D969CC">
        <w:t xml:space="preserve"> scripts.  It is recommended that the EPM </w:t>
      </w:r>
      <w:proofErr w:type="spellStart"/>
      <w:r w:rsidR="00D969CC">
        <w:t>PowerShell</w:t>
      </w:r>
      <w:proofErr w:type="spellEnd"/>
      <w:r w:rsidR="00D969CC">
        <w:t xml:space="preserve"> script is executed from the </w:t>
      </w:r>
      <w:r w:rsidR="008A3D72">
        <w:t xml:space="preserve">instance defined as the Central Management Server, the </w:t>
      </w:r>
      <w:r w:rsidR="00D969CC">
        <w:t xml:space="preserve">instance where the policies are stored or the instance where the policy history is collected (these will often be the same instance).  </w:t>
      </w:r>
      <w:r w:rsidR="008A3D72">
        <w:t xml:space="preserve">The following steps assume that SQL Server Agent is the scheduling agent for automating the </w:t>
      </w:r>
      <w:proofErr w:type="spellStart"/>
      <w:r w:rsidR="008A3D72">
        <w:t>PowerShell</w:t>
      </w:r>
      <w:proofErr w:type="spellEnd"/>
      <w:r w:rsidR="008A3D72">
        <w:t xml:space="preserve"> evaluation.</w:t>
      </w:r>
    </w:p>
    <w:p w:rsidR="001B48B0" w:rsidRDefault="001B48B0" w:rsidP="00103BB8">
      <w:pPr>
        <w:pStyle w:val="ListParagraph"/>
        <w:numPr>
          <w:ilvl w:val="0"/>
          <w:numId w:val="20"/>
        </w:numPr>
        <w:ind w:left="720"/>
      </w:pPr>
      <w:r>
        <w:t xml:space="preserve">Create SQL </w:t>
      </w:r>
      <w:r w:rsidRPr="00EE4530">
        <w:t>Server Agent job</w:t>
      </w:r>
      <w:r w:rsidR="00835D28" w:rsidRPr="00EE4530">
        <w:t>(s)</w:t>
      </w:r>
      <w:r w:rsidRPr="00EE4530">
        <w:t xml:space="preserve"> </w:t>
      </w:r>
      <w:r w:rsidR="00835D28" w:rsidRPr="00EE4530">
        <w:t>according to the design from step 4</w:t>
      </w:r>
      <w:r w:rsidR="005127E3" w:rsidRPr="00EE4530">
        <w:t>.</w:t>
      </w:r>
      <w:r w:rsidR="005127E3">
        <w:t xml:space="preserve">  As discussed </w:t>
      </w:r>
      <w:r w:rsidR="006E7BA2">
        <w:t xml:space="preserve">I </w:t>
      </w:r>
      <w:r w:rsidR="005127E3">
        <w:t>n step 4 above, larger environments will create multiple concurrent jobs for each category and/or CMS server group.  Enterprise environments may prefer to create a single SQL Server Agent job with multiple steps for each category and/or CMS server group.</w:t>
      </w:r>
    </w:p>
    <w:p w:rsidR="001B48B0" w:rsidRDefault="001B48B0" w:rsidP="00103BB8">
      <w:pPr>
        <w:pStyle w:val="ListParagraph"/>
        <w:numPr>
          <w:ilvl w:val="0"/>
          <w:numId w:val="20"/>
        </w:numPr>
        <w:ind w:left="720"/>
      </w:pPr>
      <w:r>
        <w:t xml:space="preserve">Create </w:t>
      </w:r>
      <w:r w:rsidR="005127E3">
        <w:t xml:space="preserve">the </w:t>
      </w:r>
      <w:r>
        <w:t>job step</w:t>
      </w:r>
      <w:r w:rsidR="005127E3">
        <w:t xml:space="preserve">(s) </w:t>
      </w:r>
      <w:r>
        <w:t xml:space="preserve">to execute </w:t>
      </w:r>
      <w:proofErr w:type="spellStart"/>
      <w:r>
        <w:t>PowerShell</w:t>
      </w:r>
      <w:proofErr w:type="spellEnd"/>
      <w:r>
        <w:t xml:space="preserve"> script</w:t>
      </w:r>
      <w:r w:rsidR="005127E3">
        <w:t xml:space="preserve">.  </w:t>
      </w:r>
    </w:p>
    <w:p w:rsidR="001B48B0" w:rsidRDefault="003C2D36" w:rsidP="007E25B7">
      <w:pPr>
        <w:pStyle w:val="ListParagraph"/>
        <w:numPr>
          <w:ilvl w:val="2"/>
          <w:numId w:val="1"/>
        </w:numPr>
        <w:ind w:left="1080"/>
      </w:pPr>
      <w:r>
        <w:t xml:space="preserve">Configure variables.  Each job and/or job step </w:t>
      </w:r>
      <w:r w:rsidR="008A71AA">
        <w:t>may</w:t>
      </w:r>
      <w:r>
        <w:t xml:space="preserve"> specify a different policy category in </w:t>
      </w:r>
      <w:r w:rsidRPr="004F6B9A">
        <w:t>the $</w:t>
      </w:r>
      <w:proofErr w:type="spellStart"/>
      <w:r w:rsidRPr="004F6B9A">
        <w:t>PolicyCategoryFilter</w:t>
      </w:r>
      <w:proofErr w:type="spellEnd"/>
      <w:r w:rsidRPr="004F6B9A">
        <w:t xml:space="preserve"> variable</w:t>
      </w:r>
      <w:r w:rsidRPr="003C2D36">
        <w:t>.</w:t>
      </w:r>
      <w:r>
        <w:rPr>
          <w:i/>
        </w:rPr>
        <w:t xml:space="preserve">  </w:t>
      </w:r>
      <w:r>
        <w:t xml:space="preserve">These jobs/steps may also specify a different server group name in the </w:t>
      </w:r>
      <w:r w:rsidRPr="003C2D36">
        <w:t>$</w:t>
      </w:r>
      <w:proofErr w:type="spellStart"/>
      <w:r w:rsidRPr="003C2D36">
        <w:t>ConfigurationGroup</w:t>
      </w:r>
      <w:proofErr w:type="spellEnd"/>
      <w:r>
        <w:t xml:space="preserve"> variable.  </w:t>
      </w:r>
    </w:p>
    <w:p w:rsidR="008A3D72" w:rsidRDefault="001801AA" w:rsidP="007E25B7">
      <w:pPr>
        <w:pStyle w:val="ListParagraph"/>
        <w:numPr>
          <w:ilvl w:val="2"/>
          <w:numId w:val="1"/>
        </w:numPr>
        <w:ind w:left="1080"/>
      </w:pPr>
      <w:r>
        <w:t xml:space="preserve">Define proxy account with appropriate level of access to instances and database objects which will be evaluated.  </w:t>
      </w:r>
    </w:p>
    <w:p w:rsidR="00235C6B" w:rsidRPr="00235C6B" w:rsidRDefault="00235C6B" w:rsidP="00235C6B">
      <w:pPr>
        <w:pStyle w:val="Note"/>
      </w:pPr>
      <w:r w:rsidRPr="00235C6B">
        <w:t xml:space="preserve">When polices are evaluated on demand through </w:t>
      </w:r>
      <w:proofErr w:type="spellStart"/>
      <w:r w:rsidRPr="00235C6B">
        <w:t>PowerShell</w:t>
      </w:r>
      <w:proofErr w:type="spellEnd"/>
      <w:r w:rsidRPr="00235C6B">
        <w:t xml:space="preserve">, they will execute the policy evaluation in the context of the user issuing the evaluation.  This account will require access to all instances and database objects the script will evaluate.  The level of permissions will depend on what the policy is evaluating.  This extends to the execution account used in a scheduling agent.  In SQL Server 2008, the SQL Server Agent job step executes in the context of a specific user.  This user may be a proxy account.  The account that is specified in the SQL Server Agent step must have access to all objects on all instances that the </w:t>
      </w:r>
      <w:proofErr w:type="spellStart"/>
      <w:r w:rsidRPr="00235C6B">
        <w:t>PowerShell</w:t>
      </w:r>
      <w:proofErr w:type="spellEnd"/>
      <w:r w:rsidRPr="00235C6B">
        <w:t xml:space="preserve"> script will be evaluating.  </w:t>
      </w:r>
    </w:p>
    <w:p w:rsidR="001B48B0" w:rsidRDefault="00454190" w:rsidP="007E25B7">
      <w:pPr>
        <w:pStyle w:val="Heading2Bullet"/>
        <w:ind w:left="360"/>
      </w:pPr>
      <w:bookmarkStart w:id="8" w:name="_Toc223099009"/>
      <w:r>
        <w:lastRenderedPageBreak/>
        <w:t>Deploy R</w:t>
      </w:r>
      <w:r w:rsidR="00835D28">
        <w:t xml:space="preserve">eports to </w:t>
      </w:r>
      <w:r>
        <w:t>SQL Server 2008 Reporting Services</w:t>
      </w:r>
      <w:bookmarkEnd w:id="8"/>
    </w:p>
    <w:p w:rsidR="00DB5836" w:rsidRDefault="00F004DD">
      <w:pPr>
        <w:pStyle w:val="ListParagraph"/>
        <w:ind w:left="0"/>
      </w:pPr>
      <w:r>
        <w:t xml:space="preserve">After the </w:t>
      </w:r>
      <w:proofErr w:type="spellStart"/>
      <w:r>
        <w:t>PowerShell</w:t>
      </w:r>
      <w:proofErr w:type="spellEnd"/>
      <w:r>
        <w:t xml:space="preserve"> script was successfully executed and the results of policy evaluation were collected in the “</w:t>
      </w:r>
      <w:proofErr w:type="spellStart"/>
      <w:r>
        <w:t>EvaluationResults</w:t>
      </w:r>
      <w:proofErr w:type="spellEnd"/>
      <w:r>
        <w:t>” column of the “</w:t>
      </w:r>
      <w:proofErr w:type="spellStart"/>
      <w:r>
        <w:t>PolicyHistory</w:t>
      </w:r>
      <w:proofErr w:type="spellEnd"/>
      <w:r>
        <w:t>” table, it is very convenient to visualize the data through Reporting Services reports. Steps below describe the process of report configuration and deployment</w:t>
      </w:r>
      <w:r w:rsidR="00235C6B">
        <w:t>.</w:t>
      </w:r>
    </w:p>
    <w:p w:rsidR="00872064" w:rsidRDefault="00872064">
      <w:pPr>
        <w:pStyle w:val="ListParagraph"/>
        <w:ind w:left="0"/>
      </w:pPr>
    </w:p>
    <w:p w:rsidR="00CD1C2B" w:rsidRDefault="00CD1C2B" w:rsidP="00872064">
      <w:pPr>
        <w:pStyle w:val="ListParagraph"/>
        <w:numPr>
          <w:ilvl w:val="0"/>
          <w:numId w:val="26"/>
        </w:numPr>
        <w:ind w:left="720"/>
      </w:pPr>
      <w:r>
        <w:t>Create views</w:t>
      </w:r>
      <w:r w:rsidR="00F004DD">
        <w:t xml:space="preserve"> by </w:t>
      </w:r>
      <w:r w:rsidR="00872064">
        <w:t>executing the SQLCMD script</w:t>
      </w:r>
      <w:r w:rsidR="00F004DD">
        <w:t xml:space="preserve"> </w:t>
      </w:r>
      <w:r w:rsidR="00F004DD" w:rsidRPr="001F5713">
        <w:rPr>
          <w:b/>
        </w:rPr>
        <w:t xml:space="preserve">EPM_CreateReportingViews.sql </w:t>
      </w:r>
      <w:r w:rsidR="00F004DD">
        <w:t xml:space="preserve">script. </w:t>
      </w:r>
      <w:r w:rsidR="00872064">
        <w:t xml:space="preserve"> </w:t>
      </w:r>
      <w:r w:rsidR="00F004DD">
        <w:t>T</w:t>
      </w:r>
      <w:r w:rsidR="00235C6B">
        <w:t xml:space="preserve">he script will create </w:t>
      </w:r>
      <w:r w:rsidR="005D6BCB">
        <w:t>four</w:t>
      </w:r>
      <w:r w:rsidR="00235C6B">
        <w:t xml:space="preserve"> views.  The view </w:t>
      </w:r>
      <w:proofErr w:type="spellStart"/>
      <w:r w:rsidR="00235C6B" w:rsidRPr="00235C6B">
        <w:t>policy.v_PolicyHistory</w:t>
      </w:r>
      <w:proofErr w:type="spellEnd"/>
      <w:r w:rsidR="00235C6B">
        <w:t xml:space="preserve"> will </w:t>
      </w:r>
      <w:r w:rsidR="00872064">
        <w:t xml:space="preserve">return the full historical dataset.  The view </w:t>
      </w:r>
      <w:proofErr w:type="spellStart"/>
      <w:r w:rsidR="00872064" w:rsidRPr="00872064">
        <w:t>policy.v_PolicyHistory</w:t>
      </w:r>
      <w:r w:rsidR="00872064">
        <w:t>_LastEvaluation</w:t>
      </w:r>
      <w:proofErr w:type="spellEnd"/>
      <w:r w:rsidR="00872064">
        <w:t xml:space="preserve"> returns the last execution status for each policy evaluation.  </w:t>
      </w:r>
      <w:r w:rsidR="000A223B">
        <w:t>The</w:t>
      </w:r>
      <w:r w:rsidR="005D6BCB">
        <w:t>se</w:t>
      </w:r>
      <w:r w:rsidR="000A223B">
        <w:t xml:space="preserve"> views will parse the XML data from </w:t>
      </w:r>
      <w:proofErr w:type="spellStart"/>
      <w:r w:rsidR="001F5713">
        <w:t>EvaluationResults</w:t>
      </w:r>
      <w:proofErr w:type="spellEnd"/>
      <w:r w:rsidR="000A223B">
        <w:t xml:space="preserve"> column. </w:t>
      </w:r>
      <w:r w:rsidR="005D6BCB">
        <w:br/>
      </w:r>
      <w:r w:rsidR="005D6BCB">
        <w:br/>
        <w:t xml:space="preserve">Errors are stored in two locations. </w:t>
      </w:r>
      <w:proofErr w:type="spellStart"/>
      <w:r w:rsidR="007A1DB1">
        <w:t>EvaluationErrorHistory</w:t>
      </w:r>
      <w:proofErr w:type="spellEnd"/>
      <w:r w:rsidR="007A1DB1">
        <w:t xml:space="preserve"> table will store server connection errors and error history when </w:t>
      </w:r>
      <w:r w:rsidR="00527FE1">
        <w:t xml:space="preserve">the </w:t>
      </w:r>
      <w:r w:rsidR="007A1DB1">
        <w:t xml:space="preserve">evaluation </w:t>
      </w:r>
      <w:r w:rsidR="00527FE1">
        <w:t xml:space="preserve">process </w:t>
      </w:r>
      <w:r w:rsidR="007A1DB1">
        <w:t xml:space="preserve">cannot write to the </w:t>
      </w:r>
      <w:proofErr w:type="spellStart"/>
      <w:r w:rsidR="007A1DB1">
        <w:t>PolicyHistory</w:t>
      </w:r>
      <w:proofErr w:type="spellEnd"/>
      <w:r w:rsidR="007A1DB1">
        <w:t xml:space="preserve"> table.  </w:t>
      </w:r>
      <w:r w:rsidR="00527FE1">
        <w:t xml:space="preserve">Errors are written to </w:t>
      </w:r>
      <w:proofErr w:type="spellStart"/>
      <w:r w:rsidR="00527FE1">
        <w:t>PolicyHistory</w:t>
      </w:r>
      <w:proofErr w:type="spellEnd"/>
      <w:r w:rsidR="00527FE1">
        <w:t xml:space="preserve"> w</w:t>
      </w:r>
      <w:r w:rsidR="007A1DB1">
        <w:t xml:space="preserve">hen a policy fails to evaluate </w:t>
      </w:r>
      <w:r w:rsidR="00527FE1">
        <w:t xml:space="preserve">against the target.  The view </w:t>
      </w:r>
      <w:proofErr w:type="spellStart"/>
      <w:r w:rsidR="00527FE1">
        <w:t>v_EvaluationErrorHistory</w:t>
      </w:r>
      <w:proofErr w:type="spellEnd"/>
      <w:r w:rsidR="00527FE1">
        <w:t xml:space="preserve"> will combine the results from both error locations.  The view </w:t>
      </w:r>
      <w:proofErr w:type="spellStart"/>
      <w:r w:rsidR="00527FE1">
        <w:t>v_EvaluationErrorHistory_LastEvaluation</w:t>
      </w:r>
      <w:proofErr w:type="spellEnd"/>
      <w:r w:rsidR="00527FE1">
        <w:t xml:space="preserve"> will return the last evaluation that resulted in an error.  </w:t>
      </w:r>
      <w:r w:rsidR="00527FE1">
        <w:br/>
      </w:r>
    </w:p>
    <w:p w:rsidR="00835D28" w:rsidRDefault="00E73D60" w:rsidP="00872064">
      <w:pPr>
        <w:pStyle w:val="ListParagraph"/>
        <w:numPr>
          <w:ilvl w:val="0"/>
          <w:numId w:val="26"/>
        </w:numPr>
        <w:ind w:left="720"/>
      </w:pPr>
      <w:r>
        <w:t>Configure the Project properties with SSRS deployment options</w:t>
      </w:r>
      <w:r w:rsidR="008A632F">
        <w:t>.</w:t>
      </w:r>
    </w:p>
    <w:p w:rsidR="008F626B" w:rsidRDefault="000A223B" w:rsidP="00872064">
      <w:pPr>
        <w:pStyle w:val="ListParagraph"/>
        <w:numPr>
          <w:ilvl w:val="0"/>
          <w:numId w:val="27"/>
        </w:numPr>
      </w:pPr>
      <w:r>
        <w:t xml:space="preserve">Open the </w:t>
      </w:r>
      <w:proofErr w:type="spellStart"/>
      <w:r>
        <w:t>PolicyReports</w:t>
      </w:r>
      <w:proofErr w:type="spellEnd"/>
      <w:r>
        <w:t xml:space="preserve"> project in Visual Studio 2008 and configure the PolicyDW.rds data source to point to </w:t>
      </w:r>
      <w:r w:rsidR="00872064">
        <w:t xml:space="preserve">the </w:t>
      </w:r>
      <w:r>
        <w:t xml:space="preserve">database on </w:t>
      </w:r>
      <w:r w:rsidR="00872064">
        <w:t xml:space="preserve">where the </w:t>
      </w:r>
      <w:proofErr w:type="spellStart"/>
      <w:r w:rsidR="00872064">
        <w:t>PolicyHistory</w:t>
      </w:r>
      <w:proofErr w:type="spellEnd"/>
      <w:r w:rsidR="00872064">
        <w:t xml:space="preserve"> table was created</w:t>
      </w:r>
      <w:r>
        <w:t>.</w:t>
      </w:r>
    </w:p>
    <w:p w:rsidR="00B31474" w:rsidRDefault="00872064" w:rsidP="00872064">
      <w:pPr>
        <w:pStyle w:val="ListParagraph"/>
        <w:numPr>
          <w:ilvl w:val="0"/>
          <w:numId w:val="27"/>
        </w:numPr>
      </w:pPr>
      <w:r>
        <w:t xml:space="preserve">Right click on the </w:t>
      </w:r>
      <w:proofErr w:type="spellStart"/>
      <w:r w:rsidR="008A632F">
        <w:t>PolicyReports</w:t>
      </w:r>
      <w:proofErr w:type="spellEnd"/>
      <w:r w:rsidR="008A632F">
        <w:t xml:space="preserve"> project and select Properties.  Set the appropriate </w:t>
      </w:r>
      <w:proofErr w:type="spellStart"/>
      <w:r w:rsidR="008A632F">
        <w:t>TargetServerUrl</w:t>
      </w:r>
      <w:proofErr w:type="spellEnd"/>
      <w:r w:rsidR="008A632F">
        <w:t xml:space="preserve">, </w:t>
      </w:r>
      <w:proofErr w:type="spellStart"/>
      <w:r w:rsidR="008A632F">
        <w:t>TargetReportFOlder</w:t>
      </w:r>
      <w:proofErr w:type="spellEnd"/>
      <w:r w:rsidR="008A632F">
        <w:t xml:space="preserve"> and </w:t>
      </w:r>
      <w:proofErr w:type="spellStart"/>
      <w:r w:rsidR="008A632F">
        <w:t>TargetDataSourceFolder</w:t>
      </w:r>
      <w:proofErr w:type="spellEnd"/>
      <w:r w:rsidR="008A632F">
        <w:t xml:space="preserve"> properties of the “</w:t>
      </w:r>
      <w:proofErr w:type="spellStart"/>
      <w:r w:rsidR="008A632F">
        <w:t>PolicyReports</w:t>
      </w:r>
      <w:proofErr w:type="spellEnd"/>
      <w:r w:rsidR="008A632F">
        <w:t>” project.</w:t>
      </w:r>
    </w:p>
    <w:p w:rsidR="008A632F" w:rsidRDefault="008A632F" w:rsidP="008A632F">
      <w:pPr>
        <w:pStyle w:val="ListParagraph"/>
        <w:ind w:left="1080"/>
      </w:pPr>
      <w:r>
        <w:rPr>
          <w:noProof/>
        </w:rPr>
        <w:drawing>
          <wp:inline distT="0" distB="0" distL="0" distR="0">
            <wp:extent cx="3400425" cy="325755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3400425" cy="3257550"/>
                    </a:xfrm>
                    <a:prstGeom prst="rect">
                      <a:avLst/>
                    </a:prstGeom>
                    <a:noFill/>
                    <a:ln w="9525">
                      <a:noFill/>
                      <a:miter lim="800000"/>
                      <a:headEnd/>
                      <a:tailEnd/>
                    </a:ln>
                  </pic:spPr>
                </pic:pic>
              </a:graphicData>
            </a:graphic>
          </wp:inline>
        </w:drawing>
      </w:r>
    </w:p>
    <w:p w:rsidR="00E81620" w:rsidRDefault="00624258" w:rsidP="00872064">
      <w:pPr>
        <w:pStyle w:val="ListParagraph"/>
        <w:numPr>
          <w:ilvl w:val="0"/>
          <w:numId w:val="26"/>
        </w:numPr>
        <w:ind w:left="720"/>
      </w:pPr>
      <w:r>
        <w:lastRenderedPageBreak/>
        <w:t xml:space="preserve">The visual indicators </w:t>
      </w:r>
      <w:r w:rsidR="00E81620">
        <w:t xml:space="preserve">in the Last Execution Status table and the Failed Policy % By Month chart of </w:t>
      </w:r>
      <w:r>
        <w:t xml:space="preserve">the </w:t>
      </w:r>
      <w:proofErr w:type="spellStart"/>
      <w:r>
        <w:t>PolicyDashboard</w:t>
      </w:r>
      <w:proofErr w:type="spellEnd"/>
      <w:r>
        <w:t xml:space="preserve"> report </w:t>
      </w:r>
      <w:r w:rsidR="00E81620">
        <w:t xml:space="preserve">will dynamically change color based on thresholds configured in hidden parameters of the report.  </w:t>
      </w:r>
    </w:p>
    <w:p w:rsidR="00E81620" w:rsidRDefault="00E81620" w:rsidP="00E81620">
      <w:pPr>
        <w:pStyle w:val="ListParagraph"/>
      </w:pPr>
      <w:r>
        <w:rPr>
          <w:noProof/>
        </w:rPr>
        <w:drawing>
          <wp:inline distT="0" distB="0" distL="0" distR="0">
            <wp:extent cx="5019675" cy="2333946"/>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5022008" cy="2335031"/>
                    </a:xfrm>
                    <a:prstGeom prst="rect">
                      <a:avLst/>
                    </a:prstGeom>
                    <a:noFill/>
                    <a:ln w="9525">
                      <a:noFill/>
                      <a:miter lim="800000"/>
                      <a:headEnd/>
                      <a:tailEnd/>
                    </a:ln>
                  </pic:spPr>
                </pic:pic>
              </a:graphicData>
            </a:graphic>
          </wp:inline>
        </w:drawing>
      </w:r>
    </w:p>
    <w:p w:rsidR="00B31474" w:rsidRDefault="00E81620" w:rsidP="00E81620">
      <w:pPr>
        <w:pStyle w:val="ListParagraph"/>
      </w:pPr>
      <w:r>
        <w:t>Before deploying the report, these parameters can be customized by selecting different warning threshold levels.  To c</w:t>
      </w:r>
      <w:r w:rsidR="00B31474">
        <w:t xml:space="preserve">onfigure dashboard report parameters </w:t>
      </w:r>
      <w:r>
        <w:t>select</w:t>
      </w:r>
      <w:r w:rsidR="008F626B">
        <w:t xml:space="preserve"> the parameters </w:t>
      </w:r>
      <w:r w:rsidR="00624258">
        <w:t>@</w:t>
      </w:r>
      <w:proofErr w:type="spellStart"/>
      <w:r w:rsidR="00624258">
        <w:t>P</w:t>
      </w:r>
      <w:r w:rsidR="008F626B">
        <w:t>olicyThresholdWarning</w:t>
      </w:r>
      <w:proofErr w:type="spellEnd"/>
      <w:r w:rsidR="008F626B">
        <w:t xml:space="preserve"> (default is 0.5</w:t>
      </w:r>
      <w:r w:rsidR="00624258">
        <w:t xml:space="preserve"> – controls the Red “Warning” level</w:t>
      </w:r>
      <w:r w:rsidR="008F626B">
        <w:t>) and @</w:t>
      </w:r>
      <w:proofErr w:type="spellStart"/>
      <w:r w:rsidR="008F626B">
        <w:t>PolicyThresholdCaution</w:t>
      </w:r>
      <w:proofErr w:type="spellEnd"/>
      <w:r w:rsidR="008F626B">
        <w:t xml:space="preserve"> (default is </w:t>
      </w:r>
      <w:r w:rsidR="00624258">
        <w:t>0.17 – controls the Yellow “Caution” level)</w:t>
      </w:r>
      <w:r>
        <w:t>.</w:t>
      </w:r>
    </w:p>
    <w:p w:rsidR="00B31474" w:rsidRDefault="00624258" w:rsidP="00872064">
      <w:pPr>
        <w:pStyle w:val="ListParagraph"/>
        <w:numPr>
          <w:ilvl w:val="0"/>
          <w:numId w:val="26"/>
        </w:numPr>
        <w:ind w:left="720"/>
      </w:pPr>
      <w:r>
        <w:t xml:space="preserve">Deploy the Reporting Services project. </w:t>
      </w:r>
      <w:r w:rsidR="00E81620">
        <w:t xml:space="preserve"> Right click on the </w:t>
      </w:r>
      <w:proofErr w:type="spellStart"/>
      <w:r w:rsidR="00E81620">
        <w:t>PolicyReports</w:t>
      </w:r>
      <w:proofErr w:type="spellEnd"/>
      <w:r w:rsidR="00E81620">
        <w:t xml:space="preserve"> project and select Deploy.</w:t>
      </w:r>
    </w:p>
    <w:sectPr w:rsidR="00B31474" w:rsidSect="002902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6E4B302"/>
    <w:lvl w:ilvl="0">
      <w:start w:val="1"/>
      <w:numFmt w:val="decimal"/>
      <w:lvlText w:val="%1."/>
      <w:lvlJc w:val="left"/>
      <w:pPr>
        <w:tabs>
          <w:tab w:val="num" w:pos="1800"/>
        </w:tabs>
        <w:ind w:left="1800" w:hanging="360"/>
      </w:pPr>
    </w:lvl>
  </w:abstractNum>
  <w:abstractNum w:abstractNumId="1">
    <w:nsid w:val="FFFFFF7D"/>
    <w:multiLevelType w:val="singleLevel"/>
    <w:tmpl w:val="9AE49538"/>
    <w:lvl w:ilvl="0">
      <w:start w:val="1"/>
      <w:numFmt w:val="decimal"/>
      <w:lvlText w:val="%1."/>
      <w:lvlJc w:val="left"/>
      <w:pPr>
        <w:tabs>
          <w:tab w:val="num" w:pos="1440"/>
        </w:tabs>
        <w:ind w:left="1440" w:hanging="360"/>
      </w:pPr>
    </w:lvl>
  </w:abstractNum>
  <w:abstractNum w:abstractNumId="2">
    <w:nsid w:val="FFFFFF7E"/>
    <w:multiLevelType w:val="singleLevel"/>
    <w:tmpl w:val="440AC938"/>
    <w:lvl w:ilvl="0">
      <w:start w:val="1"/>
      <w:numFmt w:val="decimal"/>
      <w:lvlText w:val="%1."/>
      <w:lvlJc w:val="left"/>
      <w:pPr>
        <w:tabs>
          <w:tab w:val="num" w:pos="1080"/>
        </w:tabs>
        <w:ind w:left="1080" w:hanging="360"/>
      </w:pPr>
    </w:lvl>
  </w:abstractNum>
  <w:abstractNum w:abstractNumId="3">
    <w:nsid w:val="FFFFFF7F"/>
    <w:multiLevelType w:val="singleLevel"/>
    <w:tmpl w:val="2C80AC28"/>
    <w:lvl w:ilvl="0">
      <w:start w:val="1"/>
      <w:numFmt w:val="decimal"/>
      <w:lvlText w:val="%1."/>
      <w:lvlJc w:val="left"/>
      <w:pPr>
        <w:tabs>
          <w:tab w:val="num" w:pos="720"/>
        </w:tabs>
        <w:ind w:left="720" w:hanging="360"/>
      </w:pPr>
    </w:lvl>
  </w:abstractNum>
  <w:abstractNum w:abstractNumId="4">
    <w:nsid w:val="FFFFFF80"/>
    <w:multiLevelType w:val="singleLevel"/>
    <w:tmpl w:val="AF4813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83AD8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52B0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2B0812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D243142"/>
    <w:lvl w:ilvl="0">
      <w:start w:val="1"/>
      <w:numFmt w:val="decimal"/>
      <w:lvlText w:val="%1."/>
      <w:lvlJc w:val="left"/>
      <w:pPr>
        <w:tabs>
          <w:tab w:val="num" w:pos="360"/>
        </w:tabs>
        <w:ind w:left="360" w:hanging="360"/>
      </w:pPr>
    </w:lvl>
  </w:abstractNum>
  <w:abstractNum w:abstractNumId="9">
    <w:nsid w:val="FFFFFF89"/>
    <w:multiLevelType w:val="singleLevel"/>
    <w:tmpl w:val="0212EA54"/>
    <w:lvl w:ilvl="0">
      <w:start w:val="1"/>
      <w:numFmt w:val="bullet"/>
      <w:lvlText w:val=""/>
      <w:lvlJc w:val="left"/>
      <w:pPr>
        <w:tabs>
          <w:tab w:val="num" w:pos="360"/>
        </w:tabs>
        <w:ind w:left="360" w:hanging="360"/>
      </w:pPr>
      <w:rPr>
        <w:rFonts w:ascii="Symbol" w:hAnsi="Symbol" w:hint="default"/>
      </w:rPr>
    </w:lvl>
  </w:abstractNum>
  <w:abstractNum w:abstractNumId="10">
    <w:nsid w:val="00B835A4"/>
    <w:multiLevelType w:val="hybridMultilevel"/>
    <w:tmpl w:val="18E2E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2C311D0"/>
    <w:multiLevelType w:val="hybridMultilevel"/>
    <w:tmpl w:val="37D2BE8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FD216CC"/>
    <w:multiLevelType w:val="hybridMultilevel"/>
    <w:tmpl w:val="AE8E01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E172051"/>
    <w:multiLevelType w:val="hybridMultilevel"/>
    <w:tmpl w:val="79F4F3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3D31F7"/>
    <w:multiLevelType w:val="hybridMultilevel"/>
    <w:tmpl w:val="2D94FA7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F4228DD"/>
    <w:multiLevelType w:val="hybridMultilevel"/>
    <w:tmpl w:val="B9A81B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12D56C3"/>
    <w:multiLevelType w:val="hybridMultilevel"/>
    <w:tmpl w:val="630E776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A87DEA"/>
    <w:multiLevelType w:val="hybridMultilevel"/>
    <w:tmpl w:val="B72CA7EC"/>
    <w:lvl w:ilvl="0" w:tplc="841CA4F2">
      <w:start w:val="1"/>
      <w:numFmt w:val="decimal"/>
      <w:pStyle w:val="Heading2Bull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387447"/>
    <w:multiLevelType w:val="hybridMultilevel"/>
    <w:tmpl w:val="1D6E7DF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C572774"/>
    <w:multiLevelType w:val="hybridMultilevel"/>
    <w:tmpl w:val="6EE4C3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A145A6"/>
    <w:multiLevelType w:val="multilevel"/>
    <w:tmpl w:val="75AA8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6CB6C34"/>
    <w:multiLevelType w:val="hybridMultilevel"/>
    <w:tmpl w:val="90E8C07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EE714E6"/>
    <w:multiLevelType w:val="hybridMultilevel"/>
    <w:tmpl w:val="6EE4C36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1993E2E"/>
    <w:multiLevelType w:val="hybridMultilevel"/>
    <w:tmpl w:val="6EE4C36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3BC4A1D"/>
    <w:multiLevelType w:val="hybridMultilevel"/>
    <w:tmpl w:val="6EE4C36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7CF0F85"/>
    <w:multiLevelType w:val="hybridMultilevel"/>
    <w:tmpl w:val="0A58455C"/>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7D847613"/>
    <w:multiLevelType w:val="hybridMultilevel"/>
    <w:tmpl w:val="0B089E2A"/>
    <w:lvl w:ilvl="0" w:tplc="0409000F">
      <w:start w:val="1"/>
      <w:numFmt w:val="decimal"/>
      <w:lvlText w:val="%1."/>
      <w:lvlJc w:val="left"/>
      <w:pPr>
        <w:ind w:left="720" w:hanging="360"/>
      </w:pPr>
    </w:lvl>
    <w:lvl w:ilvl="1" w:tplc="1FBE3E74">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20"/>
  </w:num>
  <w:num w:numId="4">
    <w:abstractNumId w:val="16"/>
  </w:num>
  <w:num w:numId="5">
    <w:abstractNumId w:val="2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9"/>
  </w:num>
  <w:num w:numId="18">
    <w:abstractNumId w:val="12"/>
  </w:num>
  <w:num w:numId="19">
    <w:abstractNumId w:val="26"/>
  </w:num>
  <w:num w:numId="20">
    <w:abstractNumId w:val="22"/>
  </w:num>
  <w:num w:numId="21">
    <w:abstractNumId w:val="23"/>
  </w:num>
  <w:num w:numId="22">
    <w:abstractNumId w:val="21"/>
  </w:num>
  <w:num w:numId="23">
    <w:abstractNumId w:val="15"/>
  </w:num>
  <w:num w:numId="24">
    <w:abstractNumId w:val="14"/>
  </w:num>
  <w:num w:numId="25">
    <w:abstractNumId w:val="18"/>
  </w:num>
  <w:num w:numId="26">
    <w:abstractNumId w:val="24"/>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defaultTabStop w:val="720"/>
  <w:characterSpacingControl w:val="doNotCompress"/>
  <w:compat/>
  <w:rsids>
    <w:rsidRoot w:val="001B48B0"/>
    <w:rsid w:val="00020231"/>
    <w:rsid w:val="00022DE6"/>
    <w:rsid w:val="000A223B"/>
    <w:rsid w:val="000D7315"/>
    <w:rsid w:val="000E6952"/>
    <w:rsid w:val="00103583"/>
    <w:rsid w:val="00103BB8"/>
    <w:rsid w:val="00126C12"/>
    <w:rsid w:val="00136CEC"/>
    <w:rsid w:val="00176268"/>
    <w:rsid w:val="001801AA"/>
    <w:rsid w:val="0018630A"/>
    <w:rsid w:val="001B48B0"/>
    <w:rsid w:val="001F0B8A"/>
    <w:rsid w:val="001F5713"/>
    <w:rsid w:val="002223C4"/>
    <w:rsid w:val="00235C6B"/>
    <w:rsid w:val="00247C37"/>
    <w:rsid w:val="002561BF"/>
    <w:rsid w:val="00262D2B"/>
    <w:rsid w:val="002660F3"/>
    <w:rsid w:val="00290251"/>
    <w:rsid w:val="002D05E7"/>
    <w:rsid w:val="002D0758"/>
    <w:rsid w:val="002D2802"/>
    <w:rsid w:val="002E6E82"/>
    <w:rsid w:val="00310C05"/>
    <w:rsid w:val="00373C13"/>
    <w:rsid w:val="003B0677"/>
    <w:rsid w:val="003B12B5"/>
    <w:rsid w:val="003C2D36"/>
    <w:rsid w:val="003C343F"/>
    <w:rsid w:val="003C4A03"/>
    <w:rsid w:val="003C695B"/>
    <w:rsid w:val="004104ED"/>
    <w:rsid w:val="0041412A"/>
    <w:rsid w:val="00423177"/>
    <w:rsid w:val="00454190"/>
    <w:rsid w:val="004758A4"/>
    <w:rsid w:val="004770EF"/>
    <w:rsid w:val="00497160"/>
    <w:rsid w:val="004D7736"/>
    <w:rsid w:val="004F1F84"/>
    <w:rsid w:val="004F6B9A"/>
    <w:rsid w:val="005127E3"/>
    <w:rsid w:val="00527FE1"/>
    <w:rsid w:val="00575FBB"/>
    <w:rsid w:val="005D6BCB"/>
    <w:rsid w:val="005D7100"/>
    <w:rsid w:val="006131B6"/>
    <w:rsid w:val="00613F65"/>
    <w:rsid w:val="00615BCC"/>
    <w:rsid w:val="0062069D"/>
    <w:rsid w:val="00624258"/>
    <w:rsid w:val="00653717"/>
    <w:rsid w:val="006A57C6"/>
    <w:rsid w:val="006E2C9B"/>
    <w:rsid w:val="006E7AEF"/>
    <w:rsid w:val="006E7BA2"/>
    <w:rsid w:val="00703B1A"/>
    <w:rsid w:val="0073142A"/>
    <w:rsid w:val="007A1DB1"/>
    <w:rsid w:val="007A5FA7"/>
    <w:rsid w:val="007C5726"/>
    <w:rsid w:val="007E25B7"/>
    <w:rsid w:val="00822BD9"/>
    <w:rsid w:val="00824607"/>
    <w:rsid w:val="00830125"/>
    <w:rsid w:val="00835D28"/>
    <w:rsid w:val="00872064"/>
    <w:rsid w:val="008A3D72"/>
    <w:rsid w:val="008A632F"/>
    <w:rsid w:val="008A71AA"/>
    <w:rsid w:val="008F626B"/>
    <w:rsid w:val="00922BD5"/>
    <w:rsid w:val="0092317A"/>
    <w:rsid w:val="009367B7"/>
    <w:rsid w:val="0096488E"/>
    <w:rsid w:val="00A32CBE"/>
    <w:rsid w:val="00A66F6A"/>
    <w:rsid w:val="00AA79D9"/>
    <w:rsid w:val="00AC1C2B"/>
    <w:rsid w:val="00AC7D43"/>
    <w:rsid w:val="00AE6FE4"/>
    <w:rsid w:val="00AF3119"/>
    <w:rsid w:val="00B142FC"/>
    <w:rsid w:val="00B31474"/>
    <w:rsid w:val="00B514E1"/>
    <w:rsid w:val="00B77A34"/>
    <w:rsid w:val="00B874B0"/>
    <w:rsid w:val="00BA667C"/>
    <w:rsid w:val="00BE0777"/>
    <w:rsid w:val="00BE27F0"/>
    <w:rsid w:val="00BF0BFF"/>
    <w:rsid w:val="00BF3C01"/>
    <w:rsid w:val="00BF75D8"/>
    <w:rsid w:val="00C16B6B"/>
    <w:rsid w:val="00C41ACB"/>
    <w:rsid w:val="00C6291D"/>
    <w:rsid w:val="00CA68B4"/>
    <w:rsid w:val="00CD1C2B"/>
    <w:rsid w:val="00D50FFC"/>
    <w:rsid w:val="00D607DD"/>
    <w:rsid w:val="00D93D3F"/>
    <w:rsid w:val="00D969CC"/>
    <w:rsid w:val="00DB5836"/>
    <w:rsid w:val="00DE5F13"/>
    <w:rsid w:val="00E03558"/>
    <w:rsid w:val="00E06568"/>
    <w:rsid w:val="00E123D0"/>
    <w:rsid w:val="00E2182B"/>
    <w:rsid w:val="00E66409"/>
    <w:rsid w:val="00E73D60"/>
    <w:rsid w:val="00E74DD5"/>
    <w:rsid w:val="00E81620"/>
    <w:rsid w:val="00E85AE2"/>
    <w:rsid w:val="00E86548"/>
    <w:rsid w:val="00EB1849"/>
    <w:rsid w:val="00EB4051"/>
    <w:rsid w:val="00EC0F4D"/>
    <w:rsid w:val="00EE4530"/>
    <w:rsid w:val="00EF37BC"/>
    <w:rsid w:val="00F004DD"/>
    <w:rsid w:val="00F96ADF"/>
    <w:rsid w:val="00FA52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5B7"/>
  </w:style>
  <w:style w:type="paragraph" w:styleId="Heading1">
    <w:name w:val="heading 1"/>
    <w:basedOn w:val="Normal"/>
    <w:next w:val="Normal"/>
    <w:link w:val="Heading1Char"/>
    <w:uiPriority w:val="9"/>
    <w:qFormat/>
    <w:rsid w:val="00AA79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52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A52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8B0"/>
    <w:pPr>
      <w:ind w:left="720"/>
      <w:contextualSpacing/>
    </w:pPr>
  </w:style>
  <w:style w:type="character" w:styleId="Hyperlink">
    <w:name w:val="Hyperlink"/>
    <w:basedOn w:val="DefaultParagraphFont"/>
    <w:uiPriority w:val="99"/>
    <w:unhideWhenUsed/>
    <w:rsid w:val="00D969CC"/>
    <w:rPr>
      <w:color w:val="0000FF" w:themeColor="hyperlink"/>
      <w:u w:val="single"/>
    </w:rPr>
  </w:style>
  <w:style w:type="paragraph" w:styleId="NormalWeb">
    <w:name w:val="Normal (Web)"/>
    <w:basedOn w:val="Normal"/>
    <w:uiPriority w:val="99"/>
    <w:semiHidden/>
    <w:unhideWhenUsed/>
    <w:rsid w:val="00B514E1"/>
    <w:pPr>
      <w:spacing w:before="100" w:beforeAutospacing="1" w:after="225"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C1C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C2B"/>
    <w:rPr>
      <w:rFonts w:ascii="Tahoma" w:hAnsi="Tahoma" w:cs="Tahoma"/>
      <w:sz w:val="16"/>
      <w:szCs w:val="16"/>
    </w:rPr>
  </w:style>
  <w:style w:type="character" w:customStyle="1" w:styleId="Heading1Char">
    <w:name w:val="Heading 1 Char"/>
    <w:basedOn w:val="DefaultParagraphFont"/>
    <w:link w:val="Heading1"/>
    <w:uiPriority w:val="9"/>
    <w:rsid w:val="00AA79D9"/>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EB4051"/>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FA526C"/>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FA526C"/>
    <w:rPr>
      <w:rFonts w:asciiTheme="majorHAnsi" w:eastAsiaTheme="majorEastAsia" w:hAnsiTheme="majorHAnsi" w:cstheme="majorBidi"/>
      <w:b/>
      <w:bCs/>
      <w:color w:val="4F81BD" w:themeColor="accent1"/>
      <w:sz w:val="26"/>
      <w:szCs w:val="26"/>
    </w:rPr>
  </w:style>
  <w:style w:type="paragraph" w:customStyle="1" w:styleId="Heading2Bullet">
    <w:name w:val="Heading 2 Bullet"/>
    <w:basedOn w:val="Heading2"/>
    <w:qFormat/>
    <w:rsid w:val="00FA526C"/>
    <w:pPr>
      <w:numPr>
        <w:numId w:val="16"/>
      </w:numPr>
    </w:pPr>
  </w:style>
  <w:style w:type="paragraph" w:customStyle="1" w:styleId="Note">
    <w:name w:val="Note"/>
    <w:basedOn w:val="Normal"/>
    <w:qFormat/>
    <w:rsid w:val="007E25B7"/>
    <w:pPr>
      <w:pBdr>
        <w:top w:val="single" w:sz="4" w:space="1" w:color="auto"/>
        <w:left w:val="single" w:sz="4" w:space="4" w:color="auto"/>
        <w:bottom w:val="single" w:sz="4" w:space="1" w:color="auto"/>
        <w:right w:val="single" w:sz="4" w:space="4" w:color="auto"/>
      </w:pBdr>
      <w:shd w:val="clear" w:color="auto" w:fill="C4BC96" w:themeFill="background2" w:themeFillShade="BF"/>
      <w:tabs>
        <w:tab w:val="left" w:pos="360"/>
      </w:tabs>
      <w:ind w:left="360"/>
    </w:pPr>
    <w:rPr>
      <w:b/>
      <w:i/>
    </w:rPr>
  </w:style>
  <w:style w:type="paragraph" w:styleId="TOCHeading">
    <w:name w:val="TOC Heading"/>
    <w:basedOn w:val="Heading1"/>
    <w:next w:val="Normal"/>
    <w:uiPriority w:val="39"/>
    <w:semiHidden/>
    <w:unhideWhenUsed/>
    <w:qFormat/>
    <w:rsid w:val="007A5FA7"/>
    <w:pPr>
      <w:outlineLvl w:val="9"/>
    </w:pPr>
  </w:style>
  <w:style w:type="paragraph" w:styleId="TOC1">
    <w:name w:val="toc 1"/>
    <w:basedOn w:val="Normal"/>
    <w:next w:val="Normal"/>
    <w:autoRedefine/>
    <w:uiPriority w:val="39"/>
    <w:unhideWhenUsed/>
    <w:rsid w:val="007A5FA7"/>
    <w:pPr>
      <w:spacing w:after="100"/>
    </w:pPr>
  </w:style>
  <w:style w:type="paragraph" w:styleId="TOC2">
    <w:name w:val="toc 2"/>
    <w:basedOn w:val="Normal"/>
    <w:next w:val="Normal"/>
    <w:autoRedefine/>
    <w:uiPriority w:val="39"/>
    <w:unhideWhenUsed/>
    <w:rsid w:val="007A5FA7"/>
    <w:pPr>
      <w:spacing w:after="100"/>
      <w:ind w:left="220"/>
    </w:pPr>
  </w:style>
  <w:style w:type="paragraph" w:styleId="Revision">
    <w:name w:val="Revision"/>
    <w:hidden/>
    <w:uiPriority w:val="99"/>
    <w:semiHidden/>
    <w:rsid w:val="004758A4"/>
    <w:pPr>
      <w:spacing w:after="0" w:line="240" w:lineRule="auto"/>
    </w:pPr>
  </w:style>
</w:styles>
</file>

<file path=word/webSettings.xml><?xml version="1.0" encoding="utf-8"?>
<w:webSettings xmlns:r="http://schemas.openxmlformats.org/officeDocument/2006/relationships" xmlns:w="http://schemas.openxmlformats.org/wordprocessingml/2006/main">
  <w:divs>
    <w:div w:id="861816835">
      <w:bodyDiv w:val="1"/>
      <w:marLeft w:val="0"/>
      <w:marRight w:val="0"/>
      <w:marTop w:val="0"/>
      <w:marBottom w:val="0"/>
      <w:divBdr>
        <w:top w:val="none" w:sz="0" w:space="0" w:color="auto"/>
        <w:left w:val="none" w:sz="0" w:space="0" w:color="auto"/>
        <w:bottom w:val="none" w:sz="0" w:space="0" w:color="auto"/>
        <w:right w:val="none" w:sz="0" w:space="0" w:color="auto"/>
      </w:divBdr>
      <w:divsChild>
        <w:div w:id="1884170257">
          <w:marLeft w:val="0"/>
          <w:marRight w:val="0"/>
          <w:marTop w:val="0"/>
          <w:marBottom w:val="0"/>
          <w:divBdr>
            <w:top w:val="none" w:sz="0" w:space="0" w:color="auto"/>
            <w:left w:val="none" w:sz="0" w:space="0" w:color="auto"/>
            <w:bottom w:val="none" w:sz="0" w:space="0" w:color="auto"/>
            <w:right w:val="none" w:sz="0" w:space="0" w:color="auto"/>
          </w:divBdr>
          <w:divsChild>
            <w:div w:id="1629814947">
              <w:marLeft w:val="0"/>
              <w:marRight w:val="0"/>
              <w:marTop w:val="0"/>
              <w:marBottom w:val="0"/>
              <w:divBdr>
                <w:top w:val="none" w:sz="0" w:space="0" w:color="auto"/>
                <w:left w:val="none" w:sz="0" w:space="0" w:color="auto"/>
                <w:bottom w:val="none" w:sz="0" w:space="0" w:color="auto"/>
                <w:right w:val="none" w:sz="0" w:space="0" w:color="auto"/>
              </w:divBdr>
              <w:divsChild>
                <w:div w:id="139620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bb934126.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sdn.microsoft.com/en-us/library/cc645993.aspx"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08DA9-4741-4631-B518-EACD19CD4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8</Pages>
  <Words>2586</Words>
  <Characters>14741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Rubbelke</dc:creator>
  <cp:lastModifiedBy>Lara Rubbelke</cp:lastModifiedBy>
  <cp:revision>8</cp:revision>
  <dcterms:created xsi:type="dcterms:W3CDTF">2008-11-15T02:13:00Z</dcterms:created>
  <dcterms:modified xsi:type="dcterms:W3CDTF">2009-02-23T02:48:00Z</dcterms:modified>
</cp:coreProperties>
</file>